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4F208" w14:textId="344F079B" w:rsidR="009747E1" w:rsidRPr="00CB6952" w:rsidRDefault="009747E1" w:rsidP="002846DC">
      <w:pPr>
        <w:spacing w:line="240" w:lineRule="auto"/>
        <w:jc w:val="center"/>
        <w:rPr>
          <w:rFonts w:ascii="Times New Roman" w:hAnsi="Times New Roman"/>
          <w:b/>
          <w:color w:val="000000" w:themeColor="text1"/>
        </w:rPr>
      </w:pPr>
      <w:r w:rsidRPr="00CB6952">
        <w:rPr>
          <w:rFonts w:ascii="Times New Roman" w:hAnsi="Times New Roman"/>
          <w:b/>
          <w:color w:val="000000" w:themeColor="text1"/>
        </w:rPr>
        <w:t xml:space="preserve">Dekonstruksi </w:t>
      </w:r>
      <w:r w:rsidR="00EA33A1" w:rsidRPr="00CB6952">
        <w:rPr>
          <w:rFonts w:ascii="Times New Roman" w:hAnsi="Times New Roman"/>
          <w:b/>
          <w:color w:val="000000" w:themeColor="text1"/>
        </w:rPr>
        <w:t xml:space="preserve">dan Patologi </w:t>
      </w:r>
      <w:r w:rsidR="003015E9" w:rsidRPr="00CB6952">
        <w:rPr>
          <w:rFonts w:ascii="Times New Roman" w:hAnsi="Times New Roman"/>
          <w:b/>
          <w:color w:val="000000" w:themeColor="text1"/>
        </w:rPr>
        <w:t>Sosial</w:t>
      </w:r>
      <w:r w:rsidR="002846DC" w:rsidRPr="00CB6952">
        <w:rPr>
          <w:rFonts w:ascii="Times New Roman" w:hAnsi="Times New Roman"/>
          <w:b/>
          <w:color w:val="000000" w:themeColor="text1"/>
        </w:rPr>
        <w:t xml:space="preserve">: Studi Kasus pada </w:t>
      </w:r>
      <w:r w:rsidRPr="00CB6952">
        <w:rPr>
          <w:rFonts w:ascii="Times New Roman" w:hAnsi="Times New Roman"/>
          <w:b/>
          <w:color w:val="000000" w:themeColor="text1"/>
        </w:rPr>
        <w:t xml:space="preserve">Pencegahan, Pemberantasan, Penyalahgunaan dan Peredaran Gelap Narkoba (P4GN) </w:t>
      </w:r>
      <w:r w:rsidR="00D46086" w:rsidRPr="00CB6952">
        <w:rPr>
          <w:rFonts w:ascii="Times New Roman" w:hAnsi="Times New Roman"/>
          <w:b/>
          <w:color w:val="000000" w:themeColor="text1"/>
        </w:rPr>
        <w:t>di Solo Raya</w:t>
      </w:r>
    </w:p>
    <w:p w14:paraId="781C4BFC" w14:textId="77777777" w:rsidR="009747E1" w:rsidRPr="00CB6952" w:rsidRDefault="009747E1" w:rsidP="009747E1">
      <w:pPr>
        <w:spacing w:line="240" w:lineRule="auto"/>
        <w:jc w:val="center"/>
        <w:rPr>
          <w:rFonts w:ascii="Times New Roman" w:hAnsi="Times New Roman"/>
          <w:color w:val="000000" w:themeColor="text1"/>
        </w:rPr>
      </w:pPr>
      <w:r w:rsidRPr="00CB6952">
        <w:rPr>
          <w:rFonts w:ascii="Times New Roman" w:hAnsi="Times New Roman"/>
          <w:color w:val="000000" w:themeColor="text1"/>
        </w:rPr>
        <w:t xml:space="preserve">Oleh : Indra Kertati , </w:t>
      </w:r>
    </w:p>
    <w:p w14:paraId="77DF3108" w14:textId="5ECF6F99" w:rsidR="00B30852" w:rsidRPr="00CB6952" w:rsidRDefault="009747E1" w:rsidP="009747E1">
      <w:pPr>
        <w:spacing w:line="240" w:lineRule="auto"/>
        <w:jc w:val="center"/>
        <w:rPr>
          <w:rFonts w:ascii="Times New Roman" w:hAnsi="Times New Roman"/>
          <w:color w:val="000000" w:themeColor="text1"/>
        </w:rPr>
      </w:pPr>
      <w:r w:rsidRPr="00CB6952">
        <w:rPr>
          <w:rFonts w:ascii="Times New Roman" w:hAnsi="Times New Roman"/>
          <w:color w:val="000000" w:themeColor="text1"/>
        </w:rPr>
        <w:t>E</w:t>
      </w:r>
      <w:r w:rsidR="00CB6952">
        <w:rPr>
          <w:rFonts w:ascii="Times New Roman" w:hAnsi="Times New Roman"/>
          <w:color w:val="000000" w:themeColor="text1"/>
          <w:lang w:val="en-US"/>
        </w:rPr>
        <w:t>m</w:t>
      </w:r>
      <w:r w:rsidRPr="00CB6952">
        <w:rPr>
          <w:rFonts w:ascii="Times New Roman" w:hAnsi="Times New Roman"/>
          <w:color w:val="000000" w:themeColor="text1"/>
        </w:rPr>
        <w:t xml:space="preserve">ail: </w:t>
      </w:r>
      <w:r w:rsidR="00DA7298" w:rsidRPr="00CB6952">
        <w:rPr>
          <w:rFonts w:ascii="Times New Roman" w:hAnsi="Times New Roman"/>
        </w:rPr>
        <w:fldChar w:fldCharType="begin"/>
      </w:r>
      <w:r w:rsidR="00DA7298" w:rsidRPr="00CB6952">
        <w:rPr>
          <w:rFonts w:ascii="Times New Roman" w:hAnsi="Times New Roman"/>
        </w:rPr>
        <w:instrText xml:space="preserve"> HYPERLINK "mailto:kertati@yahoo.com" </w:instrText>
      </w:r>
      <w:r w:rsidR="00DA7298" w:rsidRPr="00CB6952">
        <w:rPr>
          <w:rFonts w:ascii="Times New Roman" w:hAnsi="Times New Roman"/>
        </w:rPr>
        <w:fldChar w:fldCharType="separate"/>
      </w:r>
      <w:r w:rsidRPr="00CB6952">
        <w:rPr>
          <w:rStyle w:val="Hyperlink"/>
          <w:rFonts w:ascii="Times New Roman" w:hAnsi="Times New Roman"/>
          <w:color w:val="000000" w:themeColor="text1"/>
        </w:rPr>
        <w:t>kertati@yahoo.com</w:t>
      </w:r>
      <w:r w:rsidR="00DA7298" w:rsidRPr="00CB6952">
        <w:rPr>
          <w:rStyle w:val="Hyperlink"/>
          <w:rFonts w:ascii="Times New Roman" w:hAnsi="Times New Roman"/>
          <w:color w:val="000000" w:themeColor="text1"/>
        </w:rPr>
        <w:fldChar w:fldCharType="end"/>
      </w:r>
    </w:p>
    <w:p w14:paraId="3D926D1E" w14:textId="6D3A77CA" w:rsidR="009747E1" w:rsidRPr="00CB6952" w:rsidRDefault="00933984" w:rsidP="00CB6952">
      <w:pPr>
        <w:spacing w:before="240" w:line="240" w:lineRule="auto"/>
        <w:jc w:val="center"/>
        <w:rPr>
          <w:rFonts w:ascii="Times New Roman" w:hAnsi="Times New Roman"/>
          <w:i/>
          <w:color w:val="000000" w:themeColor="text1"/>
        </w:rPr>
      </w:pPr>
      <w:r w:rsidRPr="00CB6952">
        <w:rPr>
          <w:rFonts w:ascii="Times New Roman" w:hAnsi="Times New Roman"/>
          <w:i/>
          <w:color w:val="000000" w:themeColor="text1"/>
        </w:rPr>
        <w:t>ABSTRACT</w:t>
      </w:r>
    </w:p>
    <w:p w14:paraId="70BD6BCA" w14:textId="77777777" w:rsidR="0038740E" w:rsidRPr="00CB6952" w:rsidRDefault="0038740E" w:rsidP="00411842">
      <w:pPr>
        <w:spacing w:after="0" w:line="240" w:lineRule="auto"/>
        <w:jc w:val="both"/>
        <w:rPr>
          <w:rFonts w:ascii="Times New Roman" w:hAnsi="Times New Roman"/>
          <w:i/>
          <w:color w:val="000000" w:themeColor="text1"/>
        </w:rPr>
      </w:pPr>
      <w:r w:rsidRPr="00CB6952">
        <w:rPr>
          <w:rFonts w:ascii="Times New Roman" w:hAnsi="Times New Roman"/>
          <w:i/>
          <w:color w:val="000000" w:themeColor="text1"/>
        </w:rPr>
        <w:t>Drug abuse and circulation that hit the world also affected Indonesia. Drugs and psychotropic drugs have penetrated the territory of the country and targeted various Indonesian people without exception. The target of drug trafficking is not only nightclubs, but has also spread to residential areas, campuses, schools, boarding houses and even in the household environment. This is the social pathology as formulated by Gillin and Gillin. The aim is to describe the social pathology of drug abuse and BNN's steps in deconstructing drug prevention, eradication, abuse and distribution in Solo Raya. The results showed that drug trafficking had targeted children and adolescents, which resulted in considerable casualties and the final effect was a decrease in moral decadence for children and adolescents. Deconstruction is carried out by presenting the National Narcotics Agency at the district level of the city that is considered strategic, which is an effort to break the pathology to the final point of achievement. This deconstruction was successful, because BNN in the region cooperated with the police, and synergized with villages and villages to limit drugs. An important finding of this research is the deconstruction that was built to expand the reach of BNN to find various pathologies of drug abuse. Pathology cannot be avoided, but can be prevented and controlled.</w:t>
      </w:r>
    </w:p>
    <w:p w14:paraId="1EA94554" w14:textId="175E656A" w:rsidR="00FD693C" w:rsidRPr="00CB6952" w:rsidRDefault="0038740E" w:rsidP="00411842">
      <w:pPr>
        <w:spacing w:after="0" w:line="240" w:lineRule="auto"/>
        <w:jc w:val="both"/>
        <w:rPr>
          <w:rFonts w:ascii="Times New Roman" w:hAnsi="Times New Roman"/>
          <w:i/>
          <w:color w:val="000000" w:themeColor="text1"/>
        </w:rPr>
      </w:pPr>
      <w:r w:rsidRPr="00CB6952">
        <w:rPr>
          <w:rFonts w:ascii="Times New Roman" w:hAnsi="Times New Roman"/>
          <w:i/>
          <w:color w:val="000000" w:themeColor="text1"/>
        </w:rPr>
        <w:t>Keywords: drugs, deconstruction, police, BNN, pathology</w:t>
      </w:r>
    </w:p>
    <w:p w14:paraId="07D7221D" w14:textId="18F34DAA" w:rsidR="009747E1" w:rsidRPr="00CB6952" w:rsidRDefault="00933984" w:rsidP="00CB6952">
      <w:pPr>
        <w:spacing w:before="240" w:line="240" w:lineRule="auto"/>
        <w:jc w:val="center"/>
        <w:rPr>
          <w:rFonts w:ascii="Times New Roman" w:hAnsi="Times New Roman"/>
          <w:color w:val="000000" w:themeColor="text1"/>
        </w:rPr>
      </w:pPr>
      <w:r w:rsidRPr="00CB6952">
        <w:rPr>
          <w:rFonts w:ascii="Times New Roman" w:hAnsi="Times New Roman"/>
          <w:color w:val="000000" w:themeColor="text1"/>
        </w:rPr>
        <w:t>ABSTRAK</w:t>
      </w:r>
    </w:p>
    <w:p w14:paraId="4BBE6A08" w14:textId="52617A3B" w:rsidR="00A71553" w:rsidRPr="00CB6952" w:rsidRDefault="00A71553" w:rsidP="00411842">
      <w:pPr>
        <w:spacing w:after="0" w:line="240" w:lineRule="auto"/>
        <w:jc w:val="both"/>
        <w:rPr>
          <w:rFonts w:ascii="Times New Roman" w:hAnsi="Times New Roman"/>
          <w:color w:val="000000" w:themeColor="text1"/>
        </w:rPr>
      </w:pPr>
      <w:r w:rsidRPr="00CB6952">
        <w:rPr>
          <w:rFonts w:ascii="Times New Roman" w:hAnsi="Times New Roman"/>
          <w:color w:val="000000" w:themeColor="text1"/>
        </w:rPr>
        <w:t>Perkembangan penyalahgunaan dan peredaran gelap narkoba yang melanda dun</w:t>
      </w:r>
      <w:r w:rsidR="00FD693C" w:rsidRPr="00CB6952">
        <w:rPr>
          <w:rFonts w:ascii="Times New Roman" w:hAnsi="Times New Roman"/>
          <w:color w:val="000000" w:themeColor="text1"/>
        </w:rPr>
        <w:t>ia juga berimbas ke tanah air. N</w:t>
      </w:r>
      <w:r w:rsidRPr="00CB6952">
        <w:rPr>
          <w:rFonts w:ascii="Times New Roman" w:hAnsi="Times New Roman"/>
          <w:color w:val="000000" w:themeColor="text1"/>
        </w:rPr>
        <w:t xml:space="preserve">arkoba dan obat-obatan psikotropika sudah merambah ke seluruh wilayah tanah air dan menyasar ke berbagai lapisan masyarakat Indonesia tanpa kecuali. Sasaran peredaran narkoba bukan hanya tempat-tempat hiburan malam, tetapi sudah merambah ke daerah permukiman, kampus, ke sekolah-sekolah, rumah kost dan bahkan di lingkungan rumah tangga. </w:t>
      </w:r>
      <w:r w:rsidR="00A53228" w:rsidRPr="00CB6952">
        <w:rPr>
          <w:rFonts w:ascii="Times New Roman" w:hAnsi="Times New Roman"/>
          <w:color w:val="000000" w:themeColor="text1"/>
        </w:rPr>
        <w:t xml:space="preserve">Inilah patologi sosial sebagaimana yang dirumuskan oleh </w:t>
      </w:r>
      <w:r w:rsidR="00F84F33" w:rsidRPr="00CB6952">
        <w:rPr>
          <w:rFonts w:ascii="Times New Roman" w:hAnsi="Times New Roman"/>
          <w:color w:val="000000" w:themeColor="text1"/>
        </w:rPr>
        <w:t>Gillin and Gillin</w:t>
      </w:r>
      <w:r w:rsidR="009769A3" w:rsidRPr="00CB6952">
        <w:rPr>
          <w:rFonts w:ascii="Times New Roman" w:hAnsi="Times New Roman"/>
          <w:color w:val="000000" w:themeColor="text1"/>
        </w:rPr>
        <w:t xml:space="preserve">. </w:t>
      </w:r>
      <w:r w:rsidR="00E4235D" w:rsidRPr="00CB6952">
        <w:rPr>
          <w:rFonts w:ascii="Times New Roman" w:hAnsi="Times New Roman"/>
          <w:noProof/>
          <w:color w:val="000000" w:themeColor="text1"/>
        </w:rPr>
        <w:t xml:space="preserve">Tujuan penelitian ini adalah untuk menggambarkan </w:t>
      </w:r>
      <w:r w:rsidR="009769A3" w:rsidRPr="00CB6952">
        <w:rPr>
          <w:rFonts w:ascii="Times New Roman" w:hAnsi="Times New Roman"/>
          <w:noProof/>
          <w:color w:val="000000" w:themeColor="text1"/>
        </w:rPr>
        <w:t xml:space="preserve">patologi sosial yang terjadi dalam penyalahgunaan narkoba dan </w:t>
      </w:r>
      <w:r w:rsidR="00E4235D" w:rsidRPr="00CB6952">
        <w:rPr>
          <w:rFonts w:ascii="Times New Roman" w:hAnsi="Times New Roman"/>
          <w:noProof/>
          <w:color w:val="000000" w:themeColor="text1"/>
        </w:rPr>
        <w:t xml:space="preserve">langkah-langkah BNN dalam </w:t>
      </w:r>
      <w:r w:rsidR="009769A3" w:rsidRPr="00CB6952">
        <w:rPr>
          <w:rFonts w:ascii="Times New Roman" w:hAnsi="Times New Roman"/>
          <w:noProof/>
          <w:color w:val="000000" w:themeColor="text1"/>
        </w:rPr>
        <w:t xml:space="preserve">melakukan </w:t>
      </w:r>
      <w:r w:rsidR="00E4235D" w:rsidRPr="00CB6952">
        <w:rPr>
          <w:rFonts w:ascii="Times New Roman" w:hAnsi="Times New Roman"/>
          <w:noProof/>
          <w:color w:val="000000" w:themeColor="text1"/>
        </w:rPr>
        <w:t>dekonstru</w:t>
      </w:r>
      <w:r w:rsidR="009769A3" w:rsidRPr="00CB6952">
        <w:rPr>
          <w:rFonts w:ascii="Times New Roman" w:hAnsi="Times New Roman"/>
          <w:noProof/>
          <w:color w:val="000000" w:themeColor="text1"/>
        </w:rPr>
        <w:t>k</w:t>
      </w:r>
      <w:r w:rsidR="00E4235D" w:rsidRPr="00CB6952">
        <w:rPr>
          <w:rFonts w:ascii="Times New Roman" w:hAnsi="Times New Roman"/>
          <w:noProof/>
          <w:color w:val="000000" w:themeColor="text1"/>
        </w:rPr>
        <w:t xml:space="preserve">si </w:t>
      </w:r>
      <w:r w:rsidR="009769A3" w:rsidRPr="00CB6952">
        <w:rPr>
          <w:rFonts w:ascii="Times New Roman" w:hAnsi="Times New Roman"/>
          <w:noProof/>
          <w:color w:val="000000" w:themeColor="text1"/>
        </w:rPr>
        <w:t>dalam pencegahan, pemberantasan, penyalahgunaan dan peredaran gelap narkoba</w:t>
      </w:r>
      <w:r w:rsidR="009769A3" w:rsidRPr="00CB6952">
        <w:rPr>
          <w:rFonts w:ascii="Times New Roman" w:hAnsi="Times New Roman"/>
          <w:b/>
          <w:color w:val="000000" w:themeColor="text1"/>
        </w:rPr>
        <w:t xml:space="preserve"> </w:t>
      </w:r>
      <w:r w:rsidR="00E4235D" w:rsidRPr="00CB6952">
        <w:rPr>
          <w:rFonts w:ascii="Times New Roman" w:hAnsi="Times New Roman"/>
          <w:color w:val="000000" w:themeColor="text1"/>
        </w:rPr>
        <w:t xml:space="preserve">di </w:t>
      </w:r>
      <w:r w:rsidR="00FF18D1" w:rsidRPr="00CB6952">
        <w:rPr>
          <w:rFonts w:ascii="Times New Roman" w:hAnsi="Times New Roman"/>
          <w:color w:val="000000" w:themeColor="text1"/>
        </w:rPr>
        <w:t>Sol</w:t>
      </w:r>
      <w:r w:rsidR="009769A3" w:rsidRPr="00CB6952">
        <w:rPr>
          <w:rFonts w:ascii="Times New Roman" w:hAnsi="Times New Roman"/>
          <w:color w:val="000000" w:themeColor="text1"/>
        </w:rPr>
        <w:t>o</w:t>
      </w:r>
      <w:r w:rsidR="00FF18D1" w:rsidRPr="00CB6952">
        <w:rPr>
          <w:rFonts w:ascii="Times New Roman" w:hAnsi="Times New Roman"/>
          <w:color w:val="000000" w:themeColor="text1"/>
        </w:rPr>
        <w:t xml:space="preserve"> Raya</w:t>
      </w:r>
      <w:r w:rsidR="00E4235D" w:rsidRPr="00CB6952">
        <w:rPr>
          <w:rFonts w:ascii="Times New Roman" w:hAnsi="Times New Roman"/>
          <w:color w:val="000000" w:themeColor="text1"/>
        </w:rPr>
        <w:t>. Hasil penelitian me</w:t>
      </w:r>
      <w:r w:rsidR="00FF18D1" w:rsidRPr="00CB6952">
        <w:rPr>
          <w:rFonts w:ascii="Times New Roman" w:hAnsi="Times New Roman"/>
          <w:color w:val="000000" w:themeColor="text1"/>
        </w:rPr>
        <w:t>n</w:t>
      </w:r>
      <w:r w:rsidR="00E4235D" w:rsidRPr="00CB6952">
        <w:rPr>
          <w:rFonts w:ascii="Times New Roman" w:hAnsi="Times New Roman"/>
          <w:color w:val="000000" w:themeColor="text1"/>
        </w:rPr>
        <w:t xml:space="preserve">unjukan bahwa peredaran narkoba sudah menyasar pada anak-anak dan remaja, yang mengakibatkan jatuh korban yang cukup banyak dan efek akhirnya adalah menurunnya dekadensi moral bagi anak dan remaja. Dekonstruksi yang dibangun oleh BNN dengan menghadirkan BNN di tingkat wilayah kabupaten kota yang dianggap strategis, adalah upaya membongar </w:t>
      </w:r>
      <w:r w:rsidR="009769A3" w:rsidRPr="00CB6952">
        <w:rPr>
          <w:rFonts w:ascii="Times New Roman" w:hAnsi="Times New Roman"/>
          <w:color w:val="000000" w:themeColor="text1"/>
        </w:rPr>
        <w:t>patologi</w:t>
      </w:r>
      <w:r w:rsidR="00E4235D" w:rsidRPr="00CB6952">
        <w:rPr>
          <w:rFonts w:ascii="Times New Roman" w:hAnsi="Times New Roman"/>
          <w:color w:val="000000" w:themeColor="text1"/>
        </w:rPr>
        <w:t xml:space="preserve"> hingga pada titik akhir pencapaian. Dekonstruksi ini berhasil, karena BNN di wilayah selain bekerjasama dengan aparat kepolisian, juga membangun sinergitas dengan desa dan kelurahan untuk member</w:t>
      </w:r>
      <w:r w:rsidR="00EA33A1" w:rsidRPr="00CB6952">
        <w:rPr>
          <w:rFonts w:ascii="Times New Roman" w:hAnsi="Times New Roman"/>
          <w:color w:val="000000" w:themeColor="text1"/>
        </w:rPr>
        <w:t>atas narkoba yang paling dekat</w:t>
      </w:r>
      <w:r w:rsidR="009769A3" w:rsidRPr="00CB6952">
        <w:rPr>
          <w:rFonts w:ascii="Times New Roman" w:hAnsi="Times New Roman"/>
          <w:color w:val="000000" w:themeColor="text1"/>
        </w:rPr>
        <w:t xml:space="preserve">. </w:t>
      </w:r>
      <w:r w:rsidR="00E4235D" w:rsidRPr="00CB6952">
        <w:rPr>
          <w:rFonts w:ascii="Times New Roman" w:hAnsi="Times New Roman"/>
          <w:color w:val="000000" w:themeColor="text1"/>
        </w:rPr>
        <w:t xml:space="preserve">Temuan penting dari penelitian ini adalah dekonstruksi yang dibangun telah meluaskan jangkauan bagi BNN untuk menemukan berbagai </w:t>
      </w:r>
      <w:r w:rsidR="009769A3" w:rsidRPr="00CB6952">
        <w:rPr>
          <w:rFonts w:ascii="Times New Roman" w:hAnsi="Times New Roman"/>
          <w:color w:val="000000" w:themeColor="text1"/>
        </w:rPr>
        <w:t>patologi</w:t>
      </w:r>
      <w:r w:rsidR="00E4235D" w:rsidRPr="00CB6952">
        <w:rPr>
          <w:rFonts w:ascii="Times New Roman" w:hAnsi="Times New Roman"/>
          <w:color w:val="000000" w:themeColor="text1"/>
        </w:rPr>
        <w:t xml:space="preserve"> penyalahgunaan narkoba.</w:t>
      </w:r>
      <w:r w:rsidR="00EA33A1" w:rsidRPr="00CB6952">
        <w:rPr>
          <w:rFonts w:ascii="Times New Roman" w:hAnsi="Times New Roman"/>
          <w:color w:val="000000" w:themeColor="text1"/>
        </w:rPr>
        <w:t xml:space="preserve"> </w:t>
      </w:r>
      <w:r w:rsidR="00877EF9" w:rsidRPr="00CB6952">
        <w:rPr>
          <w:rFonts w:ascii="Times New Roman" w:hAnsi="Times New Roman"/>
          <w:color w:val="000000" w:themeColor="text1"/>
        </w:rPr>
        <w:t>Patologi tidak dapat dihindari, namun dapat dicegah dan dikendalikan.</w:t>
      </w:r>
    </w:p>
    <w:p w14:paraId="009AFAE3" w14:textId="77777777" w:rsidR="00877EF9" w:rsidRPr="00CB6952" w:rsidRDefault="00877EF9" w:rsidP="00877EF9">
      <w:pPr>
        <w:tabs>
          <w:tab w:val="left" w:pos="1260"/>
        </w:tabs>
        <w:spacing w:after="0" w:line="240" w:lineRule="auto"/>
        <w:ind w:left="426"/>
        <w:jc w:val="both"/>
        <w:rPr>
          <w:rFonts w:ascii="Times New Roman" w:hAnsi="Times New Roman"/>
          <w:color w:val="000000" w:themeColor="text1"/>
        </w:rPr>
      </w:pPr>
    </w:p>
    <w:p w14:paraId="48C0733C" w14:textId="1A119054" w:rsidR="00EA33A1" w:rsidRPr="00CB6952" w:rsidRDefault="00EA33A1" w:rsidP="00411842">
      <w:pPr>
        <w:spacing w:after="0" w:line="240" w:lineRule="auto"/>
        <w:jc w:val="both"/>
        <w:rPr>
          <w:rFonts w:ascii="Times New Roman" w:hAnsi="Times New Roman"/>
          <w:color w:val="000000" w:themeColor="text1"/>
        </w:rPr>
      </w:pPr>
      <w:r w:rsidRPr="00CB6952">
        <w:rPr>
          <w:rFonts w:ascii="Times New Roman" w:hAnsi="Times New Roman"/>
          <w:color w:val="000000" w:themeColor="text1"/>
        </w:rPr>
        <w:t>Kata kunci : narkoba, dekonstruksi, polisi, BNN, patologi</w:t>
      </w:r>
    </w:p>
    <w:p w14:paraId="486901C2" w14:textId="77777777" w:rsidR="00B30852" w:rsidRPr="00CB6952" w:rsidRDefault="00B30852" w:rsidP="00933984">
      <w:pPr>
        <w:pStyle w:val="ListParagraph"/>
        <w:numPr>
          <w:ilvl w:val="0"/>
          <w:numId w:val="6"/>
        </w:numPr>
        <w:spacing w:before="240" w:after="0" w:line="360" w:lineRule="auto"/>
        <w:ind w:left="426" w:hanging="426"/>
        <w:jc w:val="both"/>
        <w:rPr>
          <w:rFonts w:ascii="Times New Roman" w:hAnsi="Times New Roman"/>
          <w:b/>
          <w:noProof/>
          <w:color w:val="000000" w:themeColor="text1"/>
        </w:rPr>
      </w:pPr>
      <w:r w:rsidRPr="00CB6952">
        <w:rPr>
          <w:rFonts w:ascii="Times New Roman" w:hAnsi="Times New Roman"/>
          <w:b/>
          <w:noProof/>
          <w:color w:val="000000" w:themeColor="text1"/>
        </w:rPr>
        <w:lastRenderedPageBreak/>
        <w:t>Latar Belakang</w:t>
      </w:r>
    </w:p>
    <w:p w14:paraId="43B77BE1" w14:textId="79A86017" w:rsidR="00B52C54" w:rsidRPr="00CB6952" w:rsidRDefault="00B62805" w:rsidP="00411842">
      <w:pPr>
        <w:spacing w:after="0" w:line="360" w:lineRule="auto"/>
        <w:ind w:left="426" w:firstLine="567"/>
        <w:jc w:val="both"/>
        <w:rPr>
          <w:rFonts w:ascii="Times New Roman" w:eastAsiaTheme="minorHAnsi" w:hAnsi="Times New Roman"/>
          <w:noProof/>
          <w:color w:val="000000" w:themeColor="text1"/>
        </w:rPr>
      </w:pPr>
      <w:r w:rsidRPr="00CB6952">
        <w:rPr>
          <w:rFonts w:ascii="Times New Roman" w:hAnsi="Times New Roman"/>
          <w:color w:val="000000" w:themeColor="text1"/>
        </w:rPr>
        <w:t xml:space="preserve">Penyalahgunaan narkoba dan sejenisnya semakin meluas, bahkan target penggunanyapun makin lebar mengarah pada anak-anak dan pemuda. </w:t>
      </w:r>
      <w:r w:rsidR="009A3977" w:rsidRPr="00CB6952">
        <w:rPr>
          <w:rFonts w:ascii="Times New Roman" w:eastAsiaTheme="minorHAnsi" w:hAnsi="Times New Roman"/>
          <w:noProof/>
          <w:color w:val="000000" w:themeColor="text1"/>
        </w:rPr>
        <w:t>Di</w:t>
      </w:r>
      <w:r w:rsidR="00B52C54" w:rsidRPr="00CB6952">
        <w:rPr>
          <w:rFonts w:ascii="Times New Roman" w:eastAsiaTheme="minorHAnsi" w:hAnsi="Times New Roman"/>
          <w:noProof/>
          <w:color w:val="000000" w:themeColor="text1"/>
        </w:rPr>
        <w:t xml:space="preserve">perkirakan </w:t>
      </w:r>
      <w:r w:rsidR="009A3977" w:rsidRPr="00CB6952">
        <w:rPr>
          <w:rFonts w:ascii="Times New Roman" w:eastAsiaTheme="minorHAnsi" w:hAnsi="Times New Roman"/>
          <w:noProof/>
          <w:color w:val="000000" w:themeColor="text1"/>
        </w:rPr>
        <w:t xml:space="preserve">tahun 2016 </w:t>
      </w:r>
      <w:r w:rsidR="00B52C54" w:rsidRPr="00CB6952">
        <w:rPr>
          <w:rFonts w:ascii="Times New Roman" w:eastAsiaTheme="minorHAnsi" w:hAnsi="Times New Roman"/>
          <w:noProof/>
          <w:color w:val="000000" w:themeColor="text1"/>
        </w:rPr>
        <w:t>terdapat 275 juta orang di seluruh dunia (sekitar 5,6% dari populasi dunia berusia 15-64 tahun) yang pernah</w:t>
      </w:r>
      <w:r w:rsidR="00B52C54" w:rsidRPr="00CB6952">
        <w:rPr>
          <w:rFonts w:ascii="Times New Roman" w:hAnsi="Times New Roman"/>
          <w:noProof/>
          <w:color w:val="000000" w:themeColor="text1"/>
        </w:rPr>
        <w:t xml:space="preserve"> </w:t>
      </w:r>
      <w:r w:rsidR="00B52C54" w:rsidRPr="00CB6952">
        <w:rPr>
          <w:rFonts w:ascii="Times New Roman" w:eastAsiaTheme="minorHAnsi" w:hAnsi="Times New Roman"/>
          <w:noProof/>
          <w:color w:val="000000" w:themeColor="text1"/>
        </w:rPr>
        <w:t>menyalahgunakan narkoba setidaknya satu kali. Terdiri dari 192 juta pengguna</w:t>
      </w:r>
      <w:r w:rsidR="00B52C54" w:rsidRPr="00CB6952">
        <w:rPr>
          <w:rFonts w:ascii="Times New Roman" w:hAnsi="Times New Roman"/>
          <w:noProof/>
          <w:color w:val="000000" w:themeColor="text1"/>
        </w:rPr>
        <w:t xml:space="preserve"> </w:t>
      </w:r>
      <w:r w:rsidR="00B52C54" w:rsidRPr="00CB6952">
        <w:rPr>
          <w:rFonts w:ascii="Times New Roman" w:eastAsiaTheme="minorHAnsi" w:hAnsi="Times New Roman"/>
          <w:noProof/>
          <w:color w:val="000000" w:themeColor="text1"/>
        </w:rPr>
        <w:t>ganja, 34 juta pengguna opioid, 34 juta pengguna amfetamina dan stimulan yang</w:t>
      </w:r>
      <w:r w:rsidR="00B52C54" w:rsidRPr="00CB6952">
        <w:rPr>
          <w:rFonts w:ascii="Times New Roman" w:hAnsi="Times New Roman"/>
          <w:noProof/>
          <w:color w:val="000000" w:themeColor="text1"/>
        </w:rPr>
        <w:t xml:space="preserve"> </w:t>
      </w:r>
      <w:r w:rsidR="00B52C54" w:rsidRPr="00CB6952">
        <w:rPr>
          <w:rFonts w:ascii="Times New Roman" w:eastAsiaTheme="minorHAnsi" w:hAnsi="Times New Roman"/>
          <w:noProof/>
          <w:color w:val="000000" w:themeColor="text1"/>
        </w:rPr>
        <w:t>diresepkan, 21 juta pengguna ekstasi, 19 juta pengguna opiat, dan 18 juta</w:t>
      </w:r>
      <w:r w:rsidR="00B52C54" w:rsidRPr="00CB6952">
        <w:rPr>
          <w:rFonts w:ascii="Times New Roman" w:hAnsi="Times New Roman"/>
          <w:noProof/>
          <w:color w:val="000000" w:themeColor="text1"/>
        </w:rPr>
        <w:t xml:space="preserve"> </w:t>
      </w:r>
      <w:r w:rsidR="00B52C54" w:rsidRPr="00CB6952">
        <w:rPr>
          <w:rFonts w:ascii="Times New Roman" w:eastAsiaTheme="minorHAnsi" w:hAnsi="Times New Roman"/>
          <w:noProof/>
          <w:color w:val="000000" w:themeColor="text1"/>
        </w:rPr>
        <w:t>kokain</w:t>
      </w:r>
      <w:r w:rsidR="004B5901" w:rsidRPr="00CB6952">
        <w:rPr>
          <w:rStyle w:val="FootnoteReference"/>
          <w:rFonts w:ascii="Times New Roman" w:eastAsiaTheme="minorHAnsi" w:hAnsi="Times New Roman"/>
          <w:noProof/>
          <w:color w:val="000000" w:themeColor="text1"/>
        </w:rPr>
        <w:footnoteReference w:id="1"/>
      </w:r>
      <w:r w:rsidR="00B52C54" w:rsidRPr="00CB6952">
        <w:rPr>
          <w:rFonts w:ascii="Times New Roman" w:eastAsiaTheme="minorHAnsi" w:hAnsi="Times New Roman"/>
          <w:noProof/>
          <w:color w:val="000000" w:themeColor="text1"/>
        </w:rPr>
        <w:t xml:space="preserve">. </w:t>
      </w:r>
    </w:p>
    <w:p w14:paraId="48E59149" w14:textId="12EBEDA1" w:rsidR="004B5901" w:rsidRPr="00CB6952" w:rsidRDefault="0094099C" w:rsidP="00411842">
      <w:pPr>
        <w:spacing w:after="0" w:line="360" w:lineRule="auto"/>
        <w:ind w:left="426" w:firstLine="567"/>
        <w:jc w:val="both"/>
        <w:rPr>
          <w:rFonts w:ascii="Times New Roman" w:eastAsiaTheme="minorHAnsi" w:hAnsi="Times New Roman"/>
          <w:noProof/>
          <w:color w:val="000000" w:themeColor="text1"/>
          <w:lang w:val="en-US"/>
        </w:rPr>
      </w:pPr>
      <w:r w:rsidRPr="00CB6952">
        <w:rPr>
          <w:rFonts w:ascii="Times New Roman" w:eastAsiaTheme="minorHAnsi" w:hAnsi="Times New Roman"/>
          <w:noProof/>
          <w:color w:val="000000" w:themeColor="text1"/>
        </w:rPr>
        <w:t>Di</w:t>
      </w:r>
      <w:r w:rsidR="00B52C54" w:rsidRPr="00CB6952">
        <w:rPr>
          <w:rFonts w:ascii="Times New Roman" w:eastAsiaTheme="minorHAnsi" w:hAnsi="Times New Roman"/>
          <w:noProof/>
          <w:color w:val="000000" w:themeColor="text1"/>
        </w:rPr>
        <w:t>antara sekian bany</w:t>
      </w:r>
      <w:r w:rsidR="005B55FE" w:rsidRPr="00CB6952">
        <w:rPr>
          <w:rFonts w:ascii="Times New Roman" w:eastAsiaTheme="minorHAnsi" w:hAnsi="Times New Roman"/>
          <w:noProof/>
          <w:color w:val="000000" w:themeColor="text1"/>
        </w:rPr>
        <w:t>ak penyalah</w:t>
      </w:r>
      <w:r w:rsidR="00B52C54" w:rsidRPr="00CB6952">
        <w:rPr>
          <w:rFonts w:ascii="Times New Roman" w:eastAsiaTheme="minorHAnsi" w:hAnsi="Times New Roman"/>
          <w:noProof/>
          <w:color w:val="000000" w:themeColor="text1"/>
        </w:rPr>
        <w:t xml:space="preserve">guna terdapat 31 juta orang yang </w:t>
      </w:r>
      <w:r w:rsidRPr="00CB6952">
        <w:rPr>
          <w:rFonts w:ascii="Times New Roman" w:eastAsiaTheme="minorHAnsi" w:hAnsi="Times New Roman"/>
          <w:noProof/>
          <w:color w:val="000000" w:themeColor="text1"/>
          <w:lang w:val="en-US"/>
        </w:rPr>
        <w:t>butuh</w:t>
      </w:r>
      <w:r w:rsidR="00B52C54" w:rsidRPr="00CB6952">
        <w:rPr>
          <w:rFonts w:ascii="Times New Roman" w:eastAsiaTheme="minorHAnsi" w:hAnsi="Times New Roman"/>
          <w:noProof/>
          <w:color w:val="000000" w:themeColor="text1"/>
        </w:rPr>
        <w:t xml:space="preserve"> </w:t>
      </w:r>
      <w:r w:rsidR="00B52C54" w:rsidRPr="00CB6952">
        <w:rPr>
          <w:rFonts w:ascii="Times New Roman" w:hAnsi="Times New Roman"/>
          <w:color w:val="000000" w:themeColor="text1"/>
        </w:rPr>
        <w:t>perawatan</w:t>
      </w:r>
      <w:r w:rsidR="00B52C54" w:rsidRPr="00CB6952">
        <w:rPr>
          <w:rFonts w:ascii="Times New Roman" w:eastAsiaTheme="minorHAnsi" w:hAnsi="Times New Roman"/>
          <w:noProof/>
          <w:color w:val="000000" w:themeColor="text1"/>
        </w:rPr>
        <w:t xml:space="preserve"> karena telah menderita </w:t>
      </w:r>
      <w:r w:rsidR="00B52C54" w:rsidRPr="00CB6952">
        <w:rPr>
          <w:rFonts w:ascii="Times New Roman" w:eastAsiaTheme="minorHAnsi" w:hAnsi="Times New Roman"/>
          <w:bCs/>
          <w:iCs/>
          <w:noProof/>
          <w:color w:val="000000" w:themeColor="text1"/>
        </w:rPr>
        <w:t>gangguan</w:t>
      </w:r>
      <w:r w:rsidR="00B52C54" w:rsidRPr="00CB6952">
        <w:rPr>
          <w:rFonts w:ascii="Times New Roman" w:eastAsiaTheme="minorHAnsi" w:hAnsi="Times New Roman"/>
          <w:bCs/>
          <w:noProof/>
          <w:color w:val="000000" w:themeColor="text1"/>
        </w:rPr>
        <w:t xml:space="preserve"> </w:t>
      </w:r>
      <w:r w:rsidR="00B52C54" w:rsidRPr="00CB6952">
        <w:rPr>
          <w:rFonts w:ascii="Times New Roman" w:eastAsiaTheme="minorHAnsi" w:hAnsi="Times New Roman"/>
          <w:bCs/>
          <w:iCs/>
          <w:noProof/>
          <w:color w:val="000000" w:themeColor="text1"/>
        </w:rPr>
        <w:t>penyalahgunaan</w:t>
      </w:r>
      <w:r w:rsidR="00B52C54" w:rsidRPr="00CB6952">
        <w:rPr>
          <w:rFonts w:ascii="Times New Roman" w:hAnsi="Times New Roman"/>
          <w:noProof/>
          <w:color w:val="000000" w:themeColor="text1"/>
        </w:rPr>
        <w:t xml:space="preserve"> </w:t>
      </w:r>
      <w:r w:rsidR="00B52C54" w:rsidRPr="00CB6952">
        <w:rPr>
          <w:rFonts w:ascii="Times New Roman" w:eastAsiaTheme="minorHAnsi" w:hAnsi="Times New Roman"/>
          <w:bCs/>
          <w:iCs/>
          <w:noProof/>
          <w:color w:val="000000" w:themeColor="text1"/>
        </w:rPr>
        <w:t>narkoba</w:t>
      </w:r>
      <w:r w:rsidR="00B52C54" w:rsidRPr="00CB6952">
        <w:rPr>
          <w:rFonts w:ascii="Times New Roman" w:eastAsiaTheme="minorHAnsi" w:hAnsi="Times New Roman"/>
          <w:b/>
          <w:bCs/>
          <w:i/>
          <w:iCs/>
          <w:noProof/>
          <w:color w:val="000000" w:themeColor="text1"/>
        </w:rPr>
        <w:t xml:space="preserve">. </w:t>
      </w:r>
      <w:r w:rsidR="00B52C54" w:rsidRPr="00CB6952">
        <w:rPr>
          <w:rFonts w:ascii="Times New Roman" w:eastAsiaTheme="minorHAnsi" w:hAnsi="Times New Roman"/>
          <w:noProof/>
          <w:color w:val="000000" w:themeColor="text1"/>
        </w:rPr>
        <w:t>Menurut data WHO, setidaknya terdapat 450 ribu orang yang</w:t>
      </w:r>
      <w:r w:rsidR="00B52C54" w:rsidRPr="00CB6952">
        <w:rPr>
          <w:rFonts w:ascii="Times New Roman" w:hAnsi="Times New Roman"/>
          <w:noProof/>
          <w:color w:val="000000" w:themeColor="text1"/>
        </w:rPr>
        <w:t xml:space="preserve"> </w:t>
      </w:r>
      <w:r w:rsidR="00B52C54" w:rsidRPr="00CB6952">
        <w:rPr>
          <w:rFonts w:ascii="Times New Roman" w:eastAsiaTheme="minorHAnsi" w:hAnsi="Times New Roman"/>
          <w:noProof/>
          <w:color w:val="000000" w:themeColor="text1"/>
        </w:rPr>
        <w:t>meninggal akibat penyalahgunaan narkoba di tahun 2015. Opioid masih</w:t>
      </w:r>
      <w:r w:rsidR="00B52C54" w:rsidRPr="00CB6952">
        <w:rPr>
          <w:rFonts w:ascii="Times New Roman" w:hAnsi="Times New Roman"/>
          <w:noProof/>
          <w:color w:val="000000" w:themeColor="text1"/>
        </w:rPr>
        <w:t xml:space="preserve"> </w:t>
      </w:r>
      <w:r w:rsidR="00B52C54" w:rsidRPr="00CB6952">
        <w:rPr>
          <w:rFonts w:ascii="Times New Roman" w:eastAsiaTheme="minorHAnsi" w:hAnsi="Times New Roman"/>
          <w:noProof/>
          <w:color w:val="000000" w:themeColor="text1"/>
        </w:rPr>
        <w:t>merupakan penyebab utama yang paling merusak, menyebabkan sekitar 76%</w:t>
      </w:r>
      <w:r w:rsidR="00B52C54" w:rsidRPr="00CB6952">
        <w:rPr>
          <w:rFonts w:ascii="Times New Roman" w:hAnsi="Times New Roman"/>
          <w:noProof/>
          <w:color w:val="000000" w:themeColor="text1"/>
        </w:rPr>
        <w:t xml:space="preserve"> </w:t>
      </w:r>
      <w:r w:rsidR="00B52C54" w:rsidRPr="00CB6952">
        <w:rPr>
          <w:rFonts w:ascii="Times New Roman" w:eastAsiaTheme="minorHAnsi" w:hAnsi="Times New Roman"/>
          <w:noProof/>
          <w:color w:val="000000" w:themeColor="text1"/>
        </w:rPr>
        <w:t xml:space="preserve">kematian dari penderita gangguan penyalahgunaan narkoba. Terdapat </w:t>
      </w:r>
      <w:r w:rsidR="005B55FE" w:rsidRPr="00CB6952">
        <w:rPr>
          <w:rFonts w:ascii="Times New Roman" w:eastAsiaTheme="minorHAnsi" w:hAnsi="Times New Roman"/>
          <w:noProof/>
          <w:color w:val="000000" w:themeColor="text1"/>
        </w:rPr>
        <w:t>sebanyak 11 juta orang penyalah</w:t>
      </w:r>
      <w:r w:rsidR="00B52C54" w:rsidRPr="00CB6952">
        <w:rPr>
          <w:rFonts w:ascii="Times New Roman" w:eastAsiaTheme="minorHAnsi" w:hAnsi="Times New Roman"/>
          <w:noProof/>
          <w:color w:val="000000" w:themeColor="text1"/>
        </w:rPr>
        <w:t xml:space="preserve">guna suntik (penasun) di dunia; </w:t>
      </w:r>
      <w:r w:rsidR="00B52C54" w:rsidRPr="00CB6952">
        <w:rPr>
          <w:rFonts w:ascii="Times New Roman" w:hAnsi="Times New Roman"/>
          <w:noProof/>
          <w:color w:val="000000" w:themeColor="text1"/>
          <w:lang w:val="en-US"/>
        </w:rPr>
        <w:t xml:space="preserve"> </w:t>
      </w:r>
      <w:r w:rsidR="00B52C54" w:rsidRPr="00CB6952">
        <w:rPr>
          <w:rFonts w:ascii="Times New Roman" w:eastAsiaTheme="minorHAnsi" w:hAnsi="Times New Roman"/>
          <w:noProof/>
          <w:color w:val="000000" w:themeColor="text1"/>
        </w:rPr>
        <w:t>dimana 1,3 juta orang di antaranya mengidap HIV, 5,5 juta orang di antaranya</w:t>
      </w:r>
      <w:r w:rsidR="00B52C54" w:rsidRPr="00CB6952">
        <w:rPr>
          <w:rFonts w:ascii="Times New Roman" w:hAnsi="Times New Roman"/>
          <w:noProof/>
          <w:color w:val="000000" w:themeColor="text1"/>
          <w:lang w:val="en-US"/>
        </w:rPr>
        <w:t xml:space="preserve"> </w:t>
      </w:r>
      <w:r w:rsidR="00B52C54" w:rsidRPr="00CB6952">
        <w:rPr>
          <w:rFonts w:ascii="Times New Roman" w:eastAsiaTheme="minorHAnsi" w:hAnsi="Times New Roman"/>
          <w:noProof/>
          <w:color w:val="000000" w:themeColor="text1"/>
        </w:rPr>
        <w:t>mengidap hepatitis C dan 1 juta orang</w:t>
      </w:r>
      <w:r w:rsidRPr="00CB6952">
        <w:rPr>
          <w:rFonts w:ascii="Times New Roman" w:eastAsiaTheme="minorHAnsi" w:hAnsi="Times New Roman"/>
          <w:noProof/>
          <w:color w:val="000000" w:themeColor="text1"/>
        </w:rPr>
        <w:t xml:space="preserve"> mengidap HIV dan hepatitis C.</w:t>
      </w:r>
      <w:r w:rsidR="00A71553" w:rsidRPr="00CB6952">
        <w:rPr>
          <w:rFonts w:ascii="Times New Roman" w:eastAsiaTheme="minorHAnsi" w:hAnsi="Times New Roman"/>
          <w:noProof/>
          <w:color w:val="000000" w:themeColor="text1"/>
          <w:lang w:val="en-US"/>
        </w:rPr>
        <w:t xml:space="preserve"> </w:t>
      </w:r>
      <w:r w:rsidR="009A3977" w:rsidRPr="00CB6952">
        <w:rPr>
          <w:rFonts w:ascii="Times New Roman" w:eastAsiaTheme="minorHAnsi" w:hAnsi="Times New Roman"/>
          <w:noProof/>
          <w:color w:val="000000" w:themeColor="text1"/>
        </w:rPr>
        <w:t>H</w:t>
      </w:r>
      <w:r w:rsidR="004B5901" w:rsidRPr="00CB6952">
        <w:rPr>
          <w:rFonts w:ascii="Times New Roman" w:eastAsiaTheme="minorHAnsi" w:hAnsi="Times New Roman"/>
          <w:noProof/>
          <w:color w:val="000000" w:themeColor="text1"/>
        </w:rPr>
        <w:t xml:space="preserve">asil penelitian Badan Narkotika Nasional bekerjasama dengan Pusat Penelitian Kesehatan Universitas Indonesia Tahun 2017 tentang Survei Nasional Penyalahgunaan Narkoba, angka proyeksi penyalahguna narkoba di Indonesia mencapai 1,77% atau 3.367.154 orang yang pernah </w:t>
      </w:r>
      <w:r w:rsidR="009A3977" w:rsidRPr="00CB6952">
        <w:rPr>
          <w:rFonts w:ascii="Times New Roman" w:eastAsiaTheme="minorHAnsi" w:hAnsi="Times New Roman"/>
          <w:noProof/>
          <w:color w:val="000000" w:themeColor="text1"/>
        </w:rPr>
        <w:t>mem</w:t>
      </w:r>
      <w:r w:rsidR="004B5901" w:rsidRPr="00CB6952">
        <w:rPr>
          <w:rFonts w:ascii="Times New Roman" w:eastAsiaTheme="minorHAnsi" w:hAnsi="Times New Roman"/>
          <w:noProof/>
          <w:color w:val="000000" w:themeColor="text1"/>
        </w:rPr>
        <w:t>akai narkoba dalam setahun terakhir (</w:t>
      </w:r>
      <w:r w:rsidR="004B5901" w:rsidRPr="00CB6952">
        <w:rPr>
          <w:rFonts w:ascii="Times New Roman" w:eastAsiaTheme="minorHAnsi" w:hAnsi="Times New Roman"/>
          <w:i/>
          <w:iCs/>
          <w:noProof/>
          <w:color w:val="000000" w:themeColor="text1"/>
        </w:rPr>
        <w:t>current users</w:t>
      </w:r>
      <w:r w:rsidR="004B5901" w:rsidRPr="00CB6952">
        <w:rPr>
          <w:rFonts w:ascii="Times New Roman" w:eastAsiaTheme="minorHAnsi" w:hAnsi="Times New Roman"/>
          <w:noProof/>
          <w:color w:val="000000" w:themeColor="text1"/>
        </w:rPr>
        <w:t xml:space="preserve">) pada kelompok usia 10-59 tahun. </w:t>
      </w:r>
    </w:p>
    <w:p w14:paraId="16483A9B" w14:textId="77777777" w:rsidR="00B62805" w:rsidRPr="00CB6952" w:rsidRDefault="00B62805" w:rsidP="00411842">
      <w:pPr>
        <w:spacing w:after="0" w:line="360" w:lineRule="auto"/>
        <w:ind w:left="426" w:firstLine="567"/>
        <w:jc w:val="both"/>
        <w:rPr>
          <w:rFonts w:ascii="Times New Roman" w:eastAsiaTheme="minorHAnsi" w:hAnsi="Times New Roman"/>
          <w:noProof/>
          <w:color w:val="000000" w:themeColor="text1"/>
        </w:rPr>
      </w:pPr>
      <w:r w:rsidRPr="00CB6952">
        <w:rPr>
          <w:rFonts w:ascii="Times New Roman" w:eastAsiaTheme="minorHAnsi" w:hAnsi="Times New Roman"/>
          <w:color w:val="000000" w:themeColor="text1"/>
        </w:rPr>
        <w:t>Sampai</w:t>
      </w:r>
      <w:r w:rsidRPr="00CB6952">
        <w:rPr>
          <w:rFonts w:ascii="Times New Roman" w:eastAsiaTheme="minorHAnsi" w:hAnsi="Times New Roman"/>
          <w:noProof/>
          <w:color w:val="000000" w:themeColor="text1"/>
        </w:rPr>
        <w:t xml:space="preserve"> saat ini tingkat peredaran narkoba sudah merambah pada </w:t>
      </w:r>
      <w:r w:rsidRPr="00CB6952">
        <w:rPr>
          <w:rFonts w:ascii="Times New Roman" w:hAnsi="Times New Roman"/>
          <w:color w:val="000000" w:themeColor="text1"/>
        </w:rPr>
        <w:t>berbagai</w:t>
      </w:r>
      <w:r w:rsidRPr="00CB6952">
        <w:rPr>
          <w:rFonts w:ascii="Times New Roman" w:eastAsiaTheme="minorHAnsi" w:hAnsi="Times New Roman"/>
          <w:noProof/>
          <w:color w:val="000000" w:themeColor="text1"/>
        </w:rPr>
        <w:t xml:space="preserve"> level, tanpa membedakan strata sosial, ekonomi, usia maupun tingkat pendidikan juga tidak hanya pada daerah perkotaan saja melainkan sudah menyentuh komunitas pedesaan. Berdasarkan catatan BNN Jawa Tengah terdapat enam kota/kabupaten yang menjadi zona merah yakni, Solo, Semarang, Cilacap, Tegal, Banyumas, dan Purbalingga. Sepanjang tahun 2017, BNN Jateng telah menggagalkan penyelundupan 63 kilogram ganja, dimana 50 kg sendiri berasal dari Kota Surakarta; 6,6 kilogram sabu dan 486 butir ekstasi dimana menurut Kepala BNN Provinsi Jawa Tengah Narkoba yang beredar di Jawa Tengah berasal dari jaringan Internatinoal asal Cina, Malaysia, Eropa, Pakista, Iran, Jerman dan Polandia.</w:t>
      </w:r>
      <w:r w:rsidRPr="00CB6952">
        <w:rPr>
          <w:rStyle w:val="FootnoteReference"/>
          <w:rFonts w:ascii="Times New Roman" w:eastAsiaTheme="minorHAnsi" w:hAnsi="Times New Roman"/>
          <w:noProof/>
          <w:color w:val="000000" w:themeColor="text1"/>
        </w:rPr>
        <w:footnoteReference w:id="2"/>
      </w:r>
    </w:p>
    <w:p w14:paraId="6BFD08EC" w14:textId="3A752B0C" w:rsidR="00B62805" w:rsidRPr="00CB6952" w:rsidRDefault="00B62805" w:rsidP="00411842">
      <w:pPr>
        <w:spacing w:after="0" w:line="360" w:lineRule="auto"/>
        <w:ind w:left="426" w:firstLine="567"/>
        <w:jc w:val="both"/>
        <w:rPr>
          <w:rFonts w:ascii="Times New Roman" w:hAnsi="Times New Roman"/>
          <w:noProof/>
          <w:color w:val="000000" w:themeColor="text1"/>
        </w:rPr>
      </w:pPr>
      <w:r w:rsidRPr="00CB6952">
        <w:rPr>
          <w:rFonts w:ascii="Times New Roman" w:hAnsi="Times New Roman"/>
          <w:noProof/>
          <w:color w:val="000000" w:themeColor="text1"/>
        </w:rPr>
        <w:lastRenderedPageBreak/>
        <w:t>Kepala</w:t>
      </w:r>
      <w:r w:rsidRPr="00CB6952">
        <w:rPr>
          <w:rFonts w:ascii="Times New Roman" w:eastAsia="Times New Roman" w:hAnsi="Times New Roman"/>
          <w:color w:val="000000" w:themeColor="text1"/>
          <w:spacing w:val="2"/>
          <w:lang w:eastAsia="id-ID"/>
        </w:rPr>
        <w:t xml:space="preserve"> Badan Narkotika Nasional Provinsi Jawa Tengah Brigadir </w:t>
      </w:r>
      <w:r w:rsidRPr="00CB6952">
        <w:rPr>
          <w:rFonts w:ascii="Times New Roman" w:hAnsi="Times New Roman"/>
          <w:color w:val="000000" w:themeColor="text1"/>
        </w:rPr>
        <w:t>Jenderal</w:t>
      </w:r>
      <w:r w:rsidRPr="00CB6952">
        <w:rPr>
          <w:rFonts w:ascii="Times New Roman" w:eastAsia="Times New Roman" w:hAnsi="Times New Roman"/>
          <w:color w:val="000000" w:themeColor="text1"/>
          <w:spacing w:val="2"/>
          <w:lang w:eastAsia="id-ID"/>
        </w:rPr>
        <w:t xml:space="preserve"> Benny Gunawan menyebutkan, saat ini Solo sebagai kota paling rawan peredaran </w:t>
      </w:r>
      <w:r w:rsidR="00DA7298" w:rsidRPr="00CB6952">
        <w:rPr>
          <w:rFonts w:ascii="Times New Roman" w:hAnsi="Times New Roman"/>
        </w:rPr>
        <w:fldChar w:fldCharType="begin"/>
      </w:r>
      <w:r w:rsidR="00DA7298" w:rsidRPr="00CB6952">
        <w:rPr>
          <w:rFonts w:ascii="Times New Roman" w:hAnsi="Times New Roman"/>
        </w:rPr>
        <w:instrText xml:space="preserve"> HYPERLINK "https://www.tempo.co/tag/narkoba" \t "_blank" </w:instrText>
      </w:r>
      <w:r w:rsidR="00DA7298" w:rsidRPr="00CB6952">
        <w:rPr>
          <w:rFonts w:ascii="Times New Roman" w:hAnsi="Times New Roman"/>
        </w:rPr>
        <w:fldChar w:fldCharType="separate"/>
      </w:r>
      <w:r w:rsidRPr="00CB6952">
        <w:rPr>
          <w:rFonts w:ascii="Times New Roman" w:eastAsia="Times New Roman" w:hAnsi="Times New Roman"/>
          <w:color w:val="000000" w:themeColor="text1"/>
          <w:spacing w:val="2"/>
          <w:bdr w:val="none" w:sz="0" w:space="0" w:color="auto" w:frame="1"/>
          <w:lang w:eastAsia="id-ID"/>
        </w:rPr>
        <w:t>narkoba</w:t>
      </w:r>
      <w:r w:rsidR="00DA7298" w:rsidRPr="00CB6952">
        <w:rPr>
          <w:rFonts w:ascii="Times New Roman" w:eastAsia="Times New Roman" w:hAnsi="Times New Roman"/>
          <w:color w:val="000000" w:themeColor="text1"/>
          <w:spacing w:val="2"/>
          <w:bdr w:val="none" w:sz="0" w:space="0" w:color="auto" w:frame="1"/>
          <w:lang w:eastAsia="id-ID"/>
        </w:rPr>
        <w:fldChar w:fldCharType="end"/>
      </w:r>
      <w:r w:rsidRPr="00CB6952">
        <w:rPr>
          <w:rFonts w:ascii="Times New Roman" w:eastAsia="Times New Roman" w:hAnsi="Times New Roman"/>
          <w:color w:val="000000" w:themeColor="text1"/>
          <w:spacing w:val="2"/>
          <w:lang w:eastAsia="id-ID"/>
        </w:rPr>
        <w:t xml:space="preserve"> di Jawa Tengah karena letaknya yang cukup strategis berada ditengah-tengah, menjadi kota transit  dan jalur lalu lintas peredaran narkoba. Kota Surakarta menduduki </w:t>
      </w:r>
      <w:r w:rsidRPr="00CB6952">
        <w:rPr>
          <w:rFonts w:ascii="Times New Roman" w:hAnsi="Times New Roman"/>
          <w:noProof/>
          <w:color w:val="000000" w:themeColor="text1"/>
        </w:rPr>
        <w:t xml:space="preserve">peringkat pertama di Propinsi Jawa Tengah dalam hal kasus peredaran narkoba. Selama 2019, BNNP Jateng menggagalkan penyelundupan 62 kilogram ganja, dari jumlah itu, 50 kilogram berasal dari wilayah Solo.  Sebanyak  6,6 kilogram sabu dan 486 butir ekstasi berhasil disita petugas selama 2019 di Jawa Tengah. Narkoba yang beredar di Jateng itu, berasal dari jaringan internasional asal Cina, Malaysia, Eropa, Pakistan, Iran, Jerman, dan Polandia. Barang bukti itu berasal dari pengungkapan 20 kasus narkoba yang melibatkan 51 tersangka, meningkat dari tahun sebelumnya yaitu sebanyak 35 kasus. Saat ini, 48 tersangka telah menjalani persidangan.  Sebanyak 51 tersangka penyalahgunaan narkoba yang berhasil diamankan petugas di tahun 2019, 11 di antaranya merupakan narapidana atas perkara yang sama. Mereka mengendalikan peredaran narkoba dari dalam lembaga pemasyarakatan. </w:t>
      </w:r>
      <w:r w:rsidR="00411842" w:rsidRPr="00CB6952">
        <w:rPr>
          <w:rFonts w:ascii="Times New Roman" w:hAnsi="Times New Roman"/>
          <w:noProof/>
          <w:color w:val="000000" w:themeColor="text1"/>
          <w:lang w:val="en-US"/>
        </w:rPr>
        <w:t>S</w:t>
      </w:r>
      <w:r w:rsidRPr="00CB6952">
        <w:rPr>
          <w:rFonts w:ascii="Times New Roman" w:hAnsi="Times New Roman"/>
          <w:color w:val="000000" w:themeColor="text1"/>
        </w:rPr>
        <w:t>edangkan</w:t>
      </w:r>
      <w:r w:rsidRPr="00CB6952">
        <w:rPr>
          <w:rFonts w:ascii="Times New Roman" w:hAnsi="Times New Roman"/>
          <w:noProof/>
          <w:color w:val="000000" w:themeColor="text1"/>
        </w:rPr>
        <w:t xml:space="preserve"> barang bukti tindak pidana pencucian uang, BNNP Jateng telah menyita uang senilai Rp 10 milyar.</w:t>
      </w:r>
      <w:r w:rsidRPr="00CB6952">
        <w:rPr>
          <w:rStyle w:val="FootnoteReference"/>
          <w:rFonts w:ascii="Times New Roman" w:hAnsi="Times New Roman"/>
          <w:noProof/>
          <w:color w:val="000000" w:themeColor="text1"/>
        </w:rPr>
        <w:footnoteReference w:id="3"/>
      </w:r>
      <w:r w:rsidRPr="00CB6952">
        <w:rPr>
          <w:rFonts w:ascii="Times New Roman" w:hAnsi="Times New Roman"/>
          <w:noProof/>
          <w:color w:val="000000" w:themeColor="text1"/>
        </w:rPr>
        <w:t xml:space="preserve"> Selama tahun 2017 tercatat ada 159 kasus narkoba dengan 181 tersangka. Dengan perincian tersangka pengedar 53 orang, kurir 33 orang, bandar satu orang, serta pengguna 55 orang</w:t>
      </w:r>
      <w:r w:rsidRPr="00CB6952">
        <w:rPr>
          <w:rStyle w:val="FootnoteReference"/>
          <w:rFonts w:ascii="Times New Roman" w:hAnsi="Times New Roman"/>
          <w:noProof/>
          <w:color w:val="000000" w:themeColor="text1"/>
        </w:rPr>
        <w:footnoteReference w:id="4"/>
      </w:r>
      <w:r w:rsidRPr="00CB6952">
        <w:rPr>
          <w:rFonts w:ascii="Times New Roman" w:hAnsi="Times New Roman"/>
          <w:noProof/>
          <w:color w:val="000000" w:themeColor="text1"/>
        </w:rPr>
        <w:t>. Pada tahun 2018 Polresta Surakarta menangani terdapat 95 kasus laporan terkait narkoba dengan 137 tersangka</w:t>
      </w:r>
      <w:r w:rsidRPr="00CB6952">
        <w:rPr>
          <w:rStyle w:val="FootnoteReference"/>
          <w:rFonts w:ascii="Times New Roman" w:hAnsi="Times New Roman"/>
          <w:noProof/>
          <w:color w:val="000000" w:themeColor="text1"/>
        </w:rPr>
        <w:footnoteReference w:id="5"/>
      </w:r>
      <w:r w:rsidRPr="00CB6952">
        <w:rPr>
          <w:rFonts w:ascii="Times New Roman" w:hAnsi="Times New Roman"/>
          <w:noProof/>
          <w:color w:val="000000" w:themeColor="text1"/>
        </w:rPr>
        <w:t>.</w:t>
      </w:r>
    </w:p>
    <w:p w14:paraId="0B965981" w14:textId="243F9B94" w:rsidR="00D46086" w:rsidRPr="00CB6952" w:rsidRDefault="00B62805" w:rsidP="00411842">
      <w:pPr>
        <w:spacing w:after="0" w:line="360" w:lineRule="auto"/>
        <w:ind w:left="426" w:firstLine="567"/>
        <w:jc w:val="both"/>
        <w:rPr>
          <w:rFonts w:ascii="Times New Roman" w:eastAsiaTheme="minorHAnsi" w:hAnsi="Times New Roman"/>
          <w:color w:val="000000" w:themeColor="text1"/>
          <w:lang w:val="en-US"/>
        </w:rPr>
      </w:pPr>
      <w:r w:rsidRPr="00CB6952">
        <w:rPr>
          <w:rFonts w:ascii="Times New Roman" w:hAnsi="Times New Roman"/>
          <w:noProof/>
          <w:color w:val="000000" w:themeColor="text1"/>
        </w:rPr>
        <w:t xml:space="preserve">Data diatas selain membuat miris, juga kekawatiran yang makin besar karena peredaran narkoba sudah melebihi jangkauan aparat kepolisian. Semakin tahun semakin meningkat pengguna bahkan pengedar makin memiliki keberanian meluaskan pasar. Sisi lain yang cukup menggelisahkan adalah daya jangkau dari BNN dan pihak kepolisian untuk mempersempit ruang gerak para pecandu maupun pengedar, tidak sebanding dengan cepatnya peredaran yang berlangsung. </w:t>
      </w:r>
      <w:r w:rsidR="002846DC" w:rsidRPr="00CB6952">
        <w:rPr>
          <w:rFonts w:ascii="Times New Roman" w:hAnsi="Times New Roman"/>
          <w:noProof/>
          <w:color w:val="000000" w:themeColor="text1"/>
        </w:rPr>
        <w:t xml:space="preserve">Semua itu merupakan </w:t>
      </w:r>
      <w:r w:rsidR="00D46086" w:rsidRPr="00CB6952">
        <w:rPr>
          <w:rFonts w:ascii="Times New Roman" w:hAnsi="Times New Roman"/>
          <w:noProof/>
          <w:color w:val="000000" w:themeColor="text1"/>
        </w:rPr>
        <w:t>patologi sosial dalam masyarakat. Gillin dan Gillin sebagaimana yang diungkapkan oleh Salmadanis</w:t>
      </w:r>
      <w:r w:rsidR="00D46086" w:rsidRPr="00CB6952">
        <w:rPr>
          <w:rStyle w:val="FootnoteReference"/>
          <w:rFonts w:ascii="Times New Roman" w:hAnsi="Times New Roman"/>
          <w:noProof/>
          <w:color w:val="000000" w:themeColor="text1"/>
        </w:rPr>
        <w:footnoteReference w:id="6"/>
      </w:r>
      <w:r w:rsidR="00D46086" w:rsidRPr="00CB6952">
        <w:rPr>
          <w:rFonts w:ascii="Times New Roman" w:hAnsi="Times New Roman"/>
          <w:noProof/>
          <w:color w:val="000000" w:themeColor="text1"/>
        </w:rPr>
        <w:t xml:space="preserve">, memberikan batasan tentang patologi sosial, yaitu </w:t>
      </w:r>
      <w:r w:rsidR="00D46086" w:rsidRPr="00CB6952">
        <w:rPr>
          <w:rFonts w:ascii="Times New Roman" w:hAnsi="Times New Roman"/>
          <w:noProof/>
          <w:color w:val="000000" w:themeColor="text1"/>
        </w:rPr>
        <w:lastRenderedPageBreak/>
        <w:t xml:space="preserve">pertama, patologi sosial adalah salah satu kajian tentang disorganisasi sosial atau </w:t>
      </w:r>
      <w:r w:rsidR="00D46086" w:rsidRPr="00CB6952">
        <w:rPr>
          <w:rFonts w:ascii="Times New Roman" w:hAnsi="Times New Roman"/>
          <w:i/>
          <w:noProof/>
          <w:color w:val="000000" w:themeColor="text1"/>
        </w:rPr>
        <w:t>maladjustment</w:t>
      </w:r>
      <w:r w:rsidR="00D46086" w:rsidRPr="00CB6952">
        <w:rPr>
          <w:rFonts w:ascii="Times New Roman" w:hAnsi="Times New Roman"/>
          <w:noProof/>
          <w:color w:val="000000" w:themeColor="text1"/>
        </w:rPr>
        <w:t xml:space="preserve"> yang dibahas dalam arti luas, sebab, hasil, dan usaha perbaikan atau faktor-faktor yang dapat mengganggu atau mengurangi penyesuaian sosial, seperti kemiskinan, pengangguran, lanjut usia, penyakit rakyat, lemah ingatan atau pikiran, kegilaan, kejahatan, perceraian, pelacuran, ketegangan-ketegangan dalam keluarga, dan lain sebagainya. Kedua,</w:t>
      </w:r>
      <w:r w:rsidR="00D46086" w:rsidRPr="00CB6952">
        <w:rPr>
          <w:rFonts w:ascii="Times New Roman" w:eastAsiaTheme="minorHAnsi" w:hAnsi="Times New Roman"/>
          <w:color w:val="000000" w:themeColor="text1"/>
          <w:lang w:val="en-US"/>
        </w:rPr>
        <w:t xml:space="preserve"> </w:t>
      </w:r>
      <w:proofErr w:type="spellStart"/>
      <w:r w:rsidR="00D46086" w:rsidRPr="00CB6952">
        <w:rPr>
          <w:rFonts w:ascii="Times New Roman" w:eastAsiaTheme="minorHAnsi" w:hAnsi="Times New Roman"/>
          <w:color w:val="000000" w:themeColor="text1"/>
          <w:lang w:val="en-US"/>
        </w:rPr>
        <w:t>patologi</w:t>
      </w:r>
      <w:proofErr w:type="spellEnd"/>
      <w:r w:rsidR="00D46086" w:rsidRPr="00CB6952">
        <w:rPr>
          <w:rFonts w:ascii="Times New Roman" w:eastAsiaTheme="minorHAnsi" w:hAnsi="Times New Roman"/>
          <w:color w:val="000000" w:themeColor="text1"/>
          <w:lang w:val="en-US"/>
        </w:rPr>
        <w:t xml:space="preserve"> </w:t>
      </w:r>
      <w:proofErr w:type="spellStart"/>
      <w:r w:rsidR="00D46086" w:rsidRPr="00CB6952">
        <w:rPr>
          <w:rFonts w:ascii="Times New Roman" w:eastAsiaTheme="minorHAnsi" w:hAnsi="Times New Roman"/>
          <w:color w:val="000000" w:themeColor="text1"/>
          <w:lang w:val="en-US"/>
        </w:rPr>
        <w:t>sosial</w:t>
      </w:r>
      <w:proofErr w:type="spellEnd"/>
      <w:r w:rsidR="00D46086" w:rsidRPr="00CB6952">
        <w:rPr>
          <w:rFonts w:ascii="Times New Roman" w:eastAsiaTheme="minorHAnsi" w:hAnsi="Times New Roman"/>
          <w:color w:val="000000" w:themeColor="text1"/>
          <w:lang w:val="en-US"/>
        </w:rPr>
        <w:t xml:space="preserve"> </w:t>
      </w:r>
      <w:proofErr w:type="spellStart"/>
      <w:r w:rsidR="00D46086" w:rsidRPr="00CB6952">
        <w:rPr>
          <w:rFonts w:ascii="Times New Roman" w:eastAsiaTheme="minorHAnsi" w:hAnsi="Times New Roman"/>
          <w:color w:val="000000" w:themeColor="text1"/>
          <w:lang w:val="en-US"/>
        </w:rPr>
        <w:t>berarti</w:t>
      </w:r>
      <w:proofErr w:type="spellEnd"/>
      <w:r w:rsidR="00D46086" w:rsidRPr="00CB6952">
        <w:rPr>
          <w:rFonts w:ascii="Times New Roman" w:eastAsiaTheme="minorHAnsi" w:hAnsi="Times New Roman"/>
          <w:color w:val="000000" w:themeColor="text1"/>
          <w:lang w:val="en-US"/>
        </w:rPr>
        <w:t xml:space="preserve"> </w:t>
      </w:r>
      <w:proofErr w:type="spellStart"/>
      <w:r w:rsidR="00D46086" w:rsidRPr="00CB6952">
        <w:rPr>
          <w:rFonts w:ascii="Times New Roman" w:eastAsiaTheme="minorHAnsi" w:hAnsi="Times New Roman"/>
          <w:color w:val="000000" w:themeColor="text1"/>
          <w:lang w:val="en-US"/>
        </w:rPr>
        <w:t>penyakit</w:t>
      </w:r>
      <w:proofErr w:type="spellEnd"/>
      <w:r w:rsidR="00D46086" w:rsidRPr="00CB6952">
        <w:rPr>
          <w:rFonts w:ascii="Times New Roman" w:eastAsiaTheme="minorHAnsi" w:hAnsi="Times New Roman"/>
          <w:color w:val="000000" w:themeColor="text1"/>
          <w:lang w:val="en-US"/>
        </w:rPr>
        <w:t xml:space="preserve">- </w:t>
      </w:r>
      <w:proofErr w:type="spellStart"/>
      <w:r w:rsidR="00D46086" w:rsidRPr="00CB6952">
        <w:rPr>
          <w:rFonts w:ascii="Times New Roman" w:eastAsiaTheme="minorHAnsi" w:hAnsi="Times New Roman"/>
          <w:color w:val="000000" w:themeColor="text1"/>
          <w:lang w:val="en-US"/>
        </w:rPr>
        <w:t>penyakit</w:t>
      </w:r>
      <w:proofErr w:type="spellEnd"/>
      <w:r w:rsidR="00D46086" w:rsidRPr="00CB6952">
        <w:rPr>
          <w:rFonts w:ascii="Times New Roman" w:eastAsiaTheme="minorHAnsi" w:hAnsi="Times New Roman"/>
          <w:color w:val="000000" w:themeColor="text1"/>
          <w:lang w:val="en-US"/>
        </w:rPr>
        <w:t xml:space="preserve"> </w:t>
      </w:r>
      <w:proofErr w:type="spellStart"/>
      <w:r w:rsidR="00D46086" w:rsidRPr="00CB6952">
        <w:rPr>
          <w:rFonts w:ascii="Times New Roman" w:eastAsiaTheme="minorHAnsi" w:hAnsi="Times New Roman"/>
          <w:color w:val="000000" w:themeColor="text1"/>
          <w:lang w:val="en-US"/>
        </w:rPr>
        <w:t>masyarakat</w:t>
      </w:r>
      <w:proofErr w:type="spellEnd"/>
      <w:r w:rsidR="00D46086" w:rsidRPr="00CB6952">
        <w:rPr>
          <w:rFonts w:ascii="Times New Roman" w:eastAsiaTheme="minorHAnsi" w:hAnsi="Times New Roman"/>
          <w:color w:val="000000" w:themeColor="text1"/>
          <w:lang w:val="en-US"/>
        </w:rPr>
        <w:t xml:space="preserve"> </w:t>
      </w:r>
      <w:proofErr w:type="spellStart"/>
      <w:r w:rsidR="00D46086" w:rsidRPr="00CB6952">
        <w:rPr>
          <w:rFonts w:ascii="Times New Roman" w:eastAsiaTheme="minorHAnsi" w:hAnsi="Times New Roman"/>
          <w:color w:val="000000" w:themeColor="text1"/>
          <w:lang w:val="en-US"/>
        </w:rPr>
        <w:t>atau</w:t>
      </w:r>
      <w:proofErr w:type="spellEnd"/>
      <w:r w:rsidR="00D46086" w:rsidRPr="00CB6952">
        <w:rPr>
          <w:rFonts w:ascii="Times New Roman" w:eastAsiaTheme="minorHAnsi" w:hAnsi="Times New Roman"/>
          <w:color w:val="000000" w:themeColor="text1"/>
          <w:lang w:val="en-US"/>
        </w:rPr>
        <w:t xml:space="preserve"> </w:t>
      </w:r>
      <w:proofErr w:type="spellStart"/>
      <w:r w:rsidR="00D46086" w:rsidRPr="00CB6952">
        <w:rPr>
          <w:rFonts w:ascii="Times New Roman" w:eastAsiaTheme="minorHAnsi" w:hAnsi="Times New Roman"/>
          <w:color w:val="000000" w:themeColor="text1"/>
          <w:lang w:val="en-US"/>
        </w:rPr>
        <w:t>keadaan</w:t>
      </w:r>
      <w:proofErr w:type="spellEnd"/>
      <w:r w:rsidR="00D46086" w:rsidRPr="00CB6952">
        <w:rPr>
          <w:rFonts w:ascii="Times New Roman" w:eastAsiaTheme="minorHAnsi" w:hAnsi="Times New Roman"/>
          <w:color w:val="000000" w:themeColor="text1"/>
          <w:lang w:val="en-US"/>
        </w:rPr>
        <w:t xml:space="preserve"> abnormal pada </w:t>
      </w:r>
      <w:proofErr w:type="spellStart"/>
      <w:r w:rsidR="00A53228" w:rsidRPr="00CB6952">
        <w:rPr>
          <w:rFonts w:ascii="Times New Roman" w:eastAsiaTheme="minorHAnsi" w:hAnsi="Times New Roman"/>
          <w:color w:val="000000" w:themeColor="text1"/>
          <w:lang w:val="en-US"/>
        </w:rPr>
        <w:t>suat</w:t>
      </w:r>
      <w:r w:rsidR="005E1DE8" w:rsidRPr="00CB6952">
        <w:rPr>
          <w:rFonts w:ascii="Times New Roman" w:eastAsiaTheme="minorHAnsi" w:hAnsi="Times New Roman"/>
          <w:color w:val="000000" w:themeColor="text1"/>
          <w:lang w:val="en-US"/>
        </w:rPr>
        <w:t>u</w:t>
      </w:r>
      <w:proofErr w:type="spellEnd"/>
      <w:r w:rsidR="005E1DE8" w:rsidRPr="00CB6952">
        <w:rPr>
          <w:rFonts w:ascii="Times New Roman" w:eastAsiaTheme="minorHAnsi" w:hAnsi="Times New Roman"/>
          <w:color w:val="000000" w:themeColor="text1"/>
          <w:lang w:val="en-US"/>
        </w:rPr>
        <w:t xml:space="preserve"> </w:t>
      </w:r>
      <w:proofErr w:type="spellStart"/>
      <w:r w:rsidR="005E1DE8" w:rsidRPr="00CB6952">
        <w:rPr>
          <w:rFonts w:ascii="Times New Roman" w:eastAsiaTheme="minorHAnsi" w:hAnsi="Times New Roman"/>
          <w:color w:val="000000" w:themeColor="text1"/>
          <w:lang w:val="en-US"/>
        </w:rPr>
        <w:t>masyarakat</w:t>
      </w:r>
      <w:proofErr w:type="spellEnd"/>
      <w:r w:rsidR="005E1DE8" w:rsidRPr="00CB6952">
        <w:rPr>
          <w:rFonts w:ascii="Times New Roman" w:eastAsiaTheme="minorHAnsi" w:hAnsi="Times New Roman"/>
          <w:color w:val="000000" w:themeColor="text1"/>
          <w:lang w:val="en-US"/>
        </w:rPr>
        <w:t xml:space="preserve">. </w:t>
      </w:r>
    </w:p>
    <w:p w14:paraId="0EDF6BBF" w14:textId="74B07E92" w:rsidR="009624DE" w:rsidRPr="00CB6952" w:rsidRDefault="005E1DE8" w:rsidP="00411842">
      <w:pPr>
        <w:spacing w:after="0" w:line="360" w:lineRule="auto"/>
        <w:ind w:left="426" w:firstLine="567"/>
        <w:jc w:val="both"/>
        <w:rPr>
          <w:rFonts w:ascii="Times New Roman" w:hAnsi="Times New Roman"/>
          <w:noProof/>
          <w:color w:val="000000" w:themeColor="text1"/>
        </w:rPr>
      </w:pPr>
      <w:r w:rsidRPr="00CB6952">
        <w:rPr>
          <w:rFonts w:ascii="Times New Roman" w:hAnsi="Times New Roman"/>
          <w:noProof/>
          <w:color w:val="000000" w:themeColor="text1"/>
        </w:rPr>
        <w:t>Banyak faktor yang menyebabkan terj</w:t>
      </w:r>
      <w:r w:rsidR="00411842" w:rsidRPr="00CB6952">
        <w:rPr>
          <w:rFonts w:ascii="Times New Roman" w:hAnsi="Times New Roman"/>
          <w:noProof/>
          <w:color w:val="000000" w:themeColor="text1"/>
        </w:rPr>
        <w:t xml:space="preserve">adinya penyakit di dalam </w:t>
      </w:r>
      <w:r w:rsidR="00411842" w:rsidRPr="00CB6952">
        <w:rPr>
          <w:rFonts w:ascii="Times New Roman" w:eastAsiaTheme="minorHAnsi" w:hAnsi="Times New Roman"/>
          <w:color w:val="000000" w:themeColor="text1"/>
          <w:lang w:val="en-US"/>
        </w:rPr>
        <w:t>masya</w:t>
      </w:r>
      <w:r w:rsidRPr="00CB6952">
        <w:rPr>
          <w:rFonts w:ascii="Times New Roman" w:eastAsiaTheme="minorHAnsi" w:hAnsi="Times New Roman"/>
          <w:color w:val="000000" w:themeColor="text1"/>
          <w:lang w:val="en-US"/>
        </w:rPr>
        <w:t>rakat</w:t>
      </w:r>
      <w:r w:rsidRPr="00CB6952">
        <w:rPr>
          <w:rFonts w:ascii="Times New Roman" w:hAnsi="Times New Roman"/>
          <w:noProof/>
          <w:color w:val="000000" w:themeColor="text1"/>
        </w:rPr>
        <w:t>. Hal ini dibuktikan dengan hasil penelitian yang menyatakan bahwa gangguan mental cukup besar kontribusinya terhadap waktu produktif dan ekonomi.</w:t>
      </w:r>
      <w:r w:rsidR="009C7E27" w:rsidRPr="00CB6952">
        <w:rPr>
          <w:rStyle w:val="FootnoteReference"/>
          <w:rFonts w:ascii="Times New Roman" w:hAnsi="Times New Roman"/>
          <w:noProof/>
          <w:color w:val="000000" w:themeColor="text1"/>
        </w:rPr>
        <w:footnoteReference w:id="7"/>
      </w:r>
      <w:r w:rsidRPr="00CB6952">
        <w:rPr>
          <w:rFonts w:ascii="Times New Roman" w:hAnsi="Times New Roman"/>
          <w:noProof/>
          <w:color w:val="000000" w:themeColor="text1"/>
        </w:rPr>
        <w:t xml:space="preserve"> Menurut Vebrianto</w:t>
      </w:r>
      <w:r w:rsidR="009624DE" w:rsidRPr="00CB6952">
        <w:rPr>
          <w:rStyle w:val="FootnoteReference"/>
          <w:rFonts w:ascii="Times New Roman" w:hAnsi="Times New Roman"/>
          <w:noProof/>
          <w:color w:val="000000" w:themeColor="text1"/>
        </w:rPr>
        <w:footnoteReference w:id="8"/>
      </w:r>
      <w:r w:rsidRPr="00CB6952">
        <w:rPr>
          <w:rFonts w:ascii="Times New Roman" w:hAnsi="Times New Roman"/>
          <w:noProof/>
          <w:color w:val="000000" w:themeColor="text1"/>
        </w:rPr>
        <w:t xml:space="preserve">, patologi sosial mempunyai dua arti. Pertama, patologi sosial berarti suatu penyelidikan disiplin ilmu pengetahuan tentang disorganisasi sosial dan social maladjustment, yang di dalamnya membahas tentang arti, eksistensi, sebab, hasil, maupun tindakan perbaikan (treatment) </w:t>
      </w:r>
      <w:proofErr w:type="spellStart"/>
      <w:r w:rsidR="009624DE" w:rsidRPr="00CB6952">
        <w:rPr>
          <w:rFonts w:ascii="Times New Roman" w:eastAsiaTheme="minorHAnsi" w:hAnsi="Times New Roman"/>
          <w:color w:val="000000" w:themeColor="text1"/>
          <w:lang w:val="en-US"/>
        </w:rPr>
        <w:t>terhadap</w:t>
      </w:r>
      <w:proofErr w:type="spellEnd"/>
      <w:r w:rsidR="009624DE" w:rsidRPr="00CB6952">
        <w:rPr>
          <w:rFonts w:ascii="Times New Roman" w:eastAsiaTheme="minorHAnsi" w:hAnsi="Times New Roman"/>
          <w:color w:val="000000" w:themeColor="text1"/>
          <w:lang w:val="en-US"/>
        </w:rPr>
        <w:t xml:space="preserve"> </w:t>
      </w:r>
      <w:proofErr w:type="spellStart"/>
      <w:r w:rsidR="009624DE" w:rsidRPr="00CB6952">
        <w:rPr>
          <w:rFonts w:ascii="Times New Roman" w:eastAsiaTheme="minorHAnsi" w:hAnsi="Times New Roman"/>
          <w:color w:val="000000" w:themeColor="text1"/>
          <w:lang w:val="en-US"/>
        </w:rPr>
        <w:t>faktor-faktor</w:t>
      </w:r>
      <w:proofErr w:type="spellEnd"/>
      <w:r w:rsidR="009624DE" w:rsidRPr="00CB6952">
        <w:rPr>
          <w:rFonts w:ascii="Times New Roman" w:eastAsiaTheme="minorHAnsi" w:hAnsi="Times New Roman"/>
          <w:color w:val="000000" w:themeColor="text1"/>
          <w:lang w:val="en-US"/>
        </w:rPr>
        <w:t xml:space="preserve"> yang </w:t>
      </w:r>
      <w:proofErr w:type="spellStart"/>
      <w:r w:rsidR="009624DE" w:rsidRPr="00CB6952">
        <w:rPr>
          <w:rFonts w:ascii="Times New Roman" w:eastAsiaTheme="minorHAnsi" w:hAnsi="Times New Roman"/>
          <w:color w:val="000000" w:themeColor="text1"/>
          <w:lang w:val="en-US"/>
        </w:rPr>
        <w:t>mengganggu</w:t>
      </w:r>
      <w:proofErr w:type="spellEnd"/>
      <w:r w:rsidR="009624DE" w:rsidRPr="00CB6952">
        <w:rPr>
          <w:rFonts w:ascii="Times New Roman" w:eastAsiaTheme="minorHAnsi" w:hAnsi="Times New Roman"/>
          <w:color w:val="000000" w:themeColor="text1"/>
          <w:lang w:val="en-US"/>
        </w:rPr>
        <w:t xml:space="preserve"> </w:t>
      </w:r>
      <w:proofErr w:type="spellStart"/>
      <w:r w:rsidR="009624DE" w:rsidRPr="00CB6952">
        <w:rPr>
          <w:rFonts w:ascii="Times New Roman" w:eastAsiaTheme="minorHAnsi" w:hAnsi="Times New Roman"/>
          <w:color w:val="000000" w:themeColor="text1"/>
          <w:lang w:val="en-US"/>
        </w:rPr>
        <w:t>atau</w:t>
      </w:r>
      <w:proofErr w:type="spellEnd"/>
      <w:r w:rsidR="009624DE" w:rsidRPr="00CB6952">
        <w:rPr>
          <w:rFonts w:ascii="Times New Roman" w:eastAsiaTheme="minorHAnsi" w:hAnsi="Times New Roman"/>
          <w:color w:val="000000" w:themeColor="text1"/>
          <w:lang w:val="en-US"/>
        </w:rPr>
        <w:t xml:space="preserve"> </w:t>
      </w:r>
      <w:proofErr w:type="spellStart"/>
      <w:r w:rsidR="009624DE" w:rsidRPr="00CB6952">
        <w:rPr>
          <w:rFonts w:ascii="Times New Roman" w:eastAsiaTheme="minorHAnsi" w:hAnsi="Times New Roman"/>
          <w:color w:val="000000" w:themeColor="text1"/>
          <w:lang w:val="en-US"/>
        </w:rPr>
        <w:t>mengurangi</w:t>
      </w:r>
      <w:proofErr w:type="spellEnd"/>
      <w:r w:rsidR="009624DE" w:rsidRPr="00CB6952">
        <w:rPr>
          <w:rFonts w:ascii="Times New Roman" w:eastAsiaTheme="minorHAnsi" w:hAnsi="Times New Roman"/>
          <w:color w:val="000000" w:themeColor="text1"/>
          <w:lang w:val="en-US"/>
        </w:rPr>
        <w:t xml:space="preserve"> </w:t>
      </w:r>
      <w:proofErr w:type="spellStart"/>
      <w:r w:rsidR="009624DE" w:rsidRPr="00CB6952">
        <w:rPr>
          <w:rFonts w:ascii="Times New Roman" w:eastAsiaTheme="minorHAnsi" w:hAnsi="Times New Roman"/>
          <w:color w:val="000000" w:themeColor="text1"/>
          <w:lang w:val="en-US"/>
        </w:rPr>
        <w:t>penyesuaian</w:t>
      </w:r>
      <w:proofErr w:type="spellEnd"/>
      <w:r w:rsidR="009624DE" w:rsidRPr="00CB6952">
        <w:rPr>
          <w:rFonts w:ascii="Times New Roman" w:eastAsiaTheme="minorHAnsi" w:hAnsi="Times New Roman"/>
          <w:color w:val="000000" w:themeColor="text1"/>
          <w:lang w:val="en-US"/>
        </w:rPr>
        <w:t xml:space="preserve"> </w:t>
      </w:r>
      <w:proofErr w:type="spellStart"/>
      <w:r w:rsidR="009624DE" w:rsidRPr="00CB6952">
        <w:rPr>
          <w:rFonts w:ascii="Times New Roman" w:eastAsiaTheme="minorHAnsi" w:hAnsi="Times New Roman"/>
          <w:color w:val="000000" w:themeColor="text1"/>
          <w:lang w:val="en-US"/>
        </w:rPr>
        <w:t>sosial</w:t>
      </w:r>
      <w:proofErr w:type="spellEnd"/>
      <w:r w:rsidR="009624DE" w:rsidRPr="00CB6952">
        <w:rPr>
          <w:rFonts w:ascii="Times New Roman" w:eastAsiaTheme="minorHAnsi" w:hAnsi="Times New Roman"/>
          <w:color w:val="000000" w:themeColor="text1"/>
          <w:lang w:val="en-US"/>
        </w:rPr>
        <w:t xml:space="preserve"> (</w:t>
      </w:r>
      <w:r w:rsidR="009624DE" w:rsidRPr="00CB6952">
        <w:rPr>
          <w:rFonts w:ascii="Times New Roman" w:eastAsiaTheme="minorHAnsi" w:hAnsi="Times New Roman"/>
          <w:i/>
          <w:iCs/>
          <w:color w:val="000000" w:themeColor="text1"/>
          <w:lang w:val="en-US"/>
        </w:rPr>
        <w:t>social adjustment</w:t>
      </w:r>
      <w:r w:rsidR="009624DE" w:rsidRPr="00CB6952">
        <w:rPr>
          <w:rFonts w:ascii="Times New Roman" w:eastAsiaTheme="minorHAnsi" w:hAnsi="Times New Roman"/>
          <w:color w:val="000000" w:themeColor="text1"/>
          <w:lang w:val="en-US"/>
        </w:rPr>
        <w:t xml:space="preserve">). </w:t>
      </w:r>
      <w:proofErr w:type="spellStart"/>
      <w:r w:rsidR="009624DE" w:rsidRPr="00CB6952">
        <w:rPr>
          <w:rFonts w:ascii="Times New Roman" w:eastAsiaTheme="minorHAnsi" w:hAnsi="Times New Roman"/>
          <w:i/>
          <w:iCs/>
          <w:color w:val="000000" w:themeColor="text1"/>
          <w:lang w:val="en-US"/>
        </w:rPr>
        <w:t>Kedua</w:t>
      </w:r>
      <w:proofErr w:type="spellEnd"/>
      <w:r w:rsidR="009624DE" w:rsidRPr="00CB6952">
        <w:rPr>
          <w:rFonts w:ascii="Times New Roman" w:eastAsiaTheme="minorHAnsi" w:hAnsi="Times New Roman"/>
          <w:color w:val="000000" w:themeColor="text1"/>
          <w:lang w:val="en-US"/>
        </w:rPr>
        <w:t xml:space="preserve">, </w:t>
      </w:r>
      <w:proofErr w:type="spellStart"/>
      <w:r w:rsidR="009624DE" w:rsidRPr="00CB6952">
        <w:rPr>
          <w:rFonts w:ascii="Times New Roman" w:eastAsiaTheme="minorHAnsi" w:hAnsi="Times New Roman"/>
          <w:color w:val="000000" w:themeColor="text1"/>
          <w:lang w:val="en-US"/>
        </w:rPr>
        <w:t>patologi</w:t>
      </w:r>
      <w:proofErr w:type="spellEnd"/>
      <w:r w:rsidR="009624DE" w:rsidRPr="00CB6952">
        <w:rPr>
          <w:rFonts w:ascii="Times New Roman" w:eastAsiaTheme="minorHAnsi" w:hAnsi="Times New Roman"/>
          <w:color w:val="000000" w:themeColor="text1"/>
          <w:lang w:val="en-US"/>
        </w:rPr>
        <w:t xml:space="preserve"> </w:t>
      </w:r>
      <w:proofErr w:type="spellStart"/>
      <w:r w:rsidR="009624DE" w:rsidRPr="00CB6952">
        <w:rPr>
          <w:rFonts w:ascii="Times New Roman" w:eastAsiaTheme="minorHAnsi" w:hAnsi="Times New Roman"/>
          <w:color w:val="000000" w:themeColor="text1"/>
          <w:lang w:val="en-US"/>
        </w:rPr>
        <w:t>sosial</w:t>
      </w:r>
      <w:proofErr w:type="spellEnd"/>
      <w:r w:rsidR="009624DE" w:rsidRPr="00CB6952">
        <w:rPr>
          <w:rFonts w:ascii="Times New Roman" w:eastAsiaTheme="minorHAnsi" w:hAnsi="Times New Roman"/>
          <w:color w:val="000000" w:themeColor="text1"/>
          <w:lang w:val="en-US"/>
        </w:rPr>
        <w:t xml:space="preserve"> </w:t>
      </w:r>
      <w:proofErr w:type="spellStart"/>
      <w:r w:rsidR="009624DE" w:rsidRPr="00CB6952">
        <w:rPr>
          <w:rFonts w:ascii="Times New Roman" w:eastAsiaTheme="minorHAnsi" w:hAnsi="Times New Roman"/>
          <w:color w:val="000000" w:themeColor="text1"/>
          <w:lang w:val="en-US"/>
        </w:rPr>
        <w:t>berarti</w:t>
      </w:r>
      <w:proofErr w:type="spellEnd"/>
      <w:r w:rsidR="009624DE" w:rsidRPr="00CB6952">
        <w:rPr>
          <w:rFonts w:ascii="Times New Roman" w:eastAsiaTheme="minorHAnsi" w:hAnsi="Times New Roman"/>
          <w:color w:val="000000" w:themeColor="text1"/>
          <w:lang w:val="en-US"/>
        </w:rPr>
        <w:t xml:space="preserve"> </w:t>
      </w:r>
      <w:proofErr w:type="spellStart"/>
      <w:r w:rsidR="009624DE" w:rsidRPr="00CB6952">
        <w:rPr>
          <w:rFonts w:ascii="Times New Roman" w:eastAsiaTheme="minorHAnsi" w:hAnsi="Times New Roman"/>
          <w:color w:val="000000" w:themeColor="text1"/>
          <w:lang w:val="en-US"/>
        </w:rPr>
        <w:t>keadaan</w:t>
      </w:r>
      <w:proofErr w:type="spellEnd"/>
      <w:r w:rsidR="009624DE" w:rsidRPr="00CB6952">
        <w:rPr>
          <w:rFonts w:ascii="Times New Roman" w:eastAsiaTheme="minorHAnsi" w:hAnsi="Times New Roman"/>
          <w:color w:val="000000" w:themeColor="text1"/>
          <w:lang w:val="en-US"/>
        </w:rPr>
        <w:t xml:space="preserve"> </w:t>
      </w:r>
      <w:proofErr w:type="spellStart"/>
      <w:r w:rsidR="009624DE" w:rsidRPr="00CB6952">
        <w:rPr>
          <w:rFonts w:ascii="Times New Roman" w:eastAsiaTheme="minorHAnsi" w:hAnsi="Times New Roman"/>
          <w:color w:val="000000" w:themeColor="text1"/>
          <w:lang w:val="en-US"/>
        </w:rPr>
        <w:t>sosial</w:t>
      </w:r>
      <w:proofErr w:type="spellEnd"/>
      <w:r w:rsidR="009624DE" w:rsidRPr="00CB6952">
        <w:rPr>
          <w:rFonts w:ascii="Times New Roman" w:eastAsiaTheme="minorHAnsi" w:hAnsi="Times New Roman"/>
          <w:color w:val="000000" w:themeColor="text1"/>
          <w:lang w:val="en-US"/>
        </w:rPr>
        <w:t xml:space="preserve"> yang </w:t>
      </w:r>
      <w:proofErr w:type="spellStart"/>
      <w:r w:rsidR="009624DE" w:rsidRPr="00CB6952">
        <w:rPr>
          <w:rFonts w:ascii="Times New Roman" w:eastAsiaTheme="minorHAnsi" w:hAnsi="Times New Roman"/>
          <w:color w:val="000000" w:themeColor="text1"/>
          <w:lang w:val="en-US"/>
        </w:rPr>
        <w:t>sakit</w:t>
      </w:r>
      <w:proofErr w:type="spellEnd"/>
      <w:r w:rsidR="009624DE" w:rsidRPr="00CB6952">
        <w:rPr>
          <w:rFonts w:ascii="Times New Roman" w:eastAsiaTheme="minorHAnsi" w:hAnsi="Times New Roman"/>
          <w:color w:val="000000" w:themeColor="text1"/>
          <w:lang w:val="en-US"/>
        </w:rPr>
        <w:t xml:space="preserve"> </w:t>
      </w:r>
      <w:proofErr w:type="spellStart"/>
      <w:r w:rsidR="009624DE" w:rsidRPr="00CB6952">
        <w:rPr>
          <w:rFonts w:ascii="Times New Roman" w:eastAsiaTheme="minorHAnsi" w:hAnsi="Times New Roman"/>
          <w:color w:val="000000" w:themeColor="text1"/>
          <w:lang w:val="en-US"/>
        </w:rPr>
        <w:t>atau</w:t>
      </w:r>
      <w:proofErr w:type="spellEnd"/>
      <w:r w:rsidR="009624DE" w:rsidRPr="00CB6952">
        <w:rPr>
          <w:rFonts w:ascii="Times New Roman" w:eastAsiaTheme="minorHAnsi" w:hAnsi="Times New Roman"/>
          <w:color w:val="000000" w:themeColor="text1"/>
          <w:lang w:val="en-US"/>
        </w:rPr>
        <w:t xml:space="preserve"> abnormal pada </w:t>
      </w:r>
      <w:proofErr w:type="spellStart"/>
      <w:r w:rsidR="009624DE" w:rsidRPr="00CB6952">
        <w:rPr>
          <w:rFonts w:ascii="Times New Roman" w:eastAsiaTheme="minorHAnsi" w:hAnsi="Times New Roman"/>
          <w:color w:val="000000" w:themeColor="text1"/>
          <w:lang w:val="en-US"/>
        </w:rPr>
        <w:t>suatu</w:t>
      </w:r>
      <w:proofErr w:type="spellEnd"/>
      <w:r w:rsidR="009624DE" w:rsidRPr="00CB6952">
        <w:rPr>
          <w:rFonts w:ascii="Times New Roman" w:eastAsiaTheme="minorHAnsi" w:hAnsi="Times New Roman"/>
          <w:color w:val="000000" w:themeColor="text1"/>
          <w:lang w:val="en-US"/>
        </w:rPr>
        <w:t xml:space="preserve"> </w:t>
      </w:r>
      <w:proofErr w:type="spellStart"/>
      <w:r w:rsidR="009624DE" w:rsidRPr="00CB6952">
        <w:rPr>
          <w:rFonts w:ascii="Times New Roman" w:eastAsiaTheme="minorHAnsi" w:hAnsi="Times New Roman"/>
          <w:color w:val="000000" w:themeColor="text1"/>
          <w:lang w:val="en-US"/>
        </w:rPr>
        <w:t>masyarakat</w:t>
      </w:r>
      <w:proofErr w:type="spellEnd"/>
      <w:r w:rsidR="009624DE" w:rsidRPr="00CB6952">
        <w:rPr>
          <w:rFonts w:ascii="Times New Roman" w:eastAsiaTheme="minorHAnsi" w:hAnsi="Times New Roman"/>
          <w:color w:val="000000" w:themeColor="text1"/>
          <w:lang w:val="en-US"/>
        </w:rPr>
        <w:t xml:space="preserve">. </w:t>
      </w:r>
    </w:p>
    <w:p w14:paraId="05673D8F" w14:textId="2F6EBBD1" w:rsidR="00220374" w:rsidRPr="00CB6952" w:rsidRDefault="009624DE" w:rsidP="00411842">
      <w:pPr>
        <w:spacing w:after="0" w:line="360" w:lineRule="auto"/>
        <w:ind w:left="426" w:firstLine="567"/>
        <w:jc w:val="both"/>
        <w:rPr>
          <w:rFonts w:ascii="Times New Roman" w:hAnsi="Times New Roman"/>
          <w:noProof/>
          <w:color w:val="000000" w:themeColor="text1"/>
        </w:rPr>
      </w:pPr>
      <w:r w:rsidRPr="00CB6952">
        <w:rPr>
          <w:rFonts w:ascii="Times New Roman" w:hAnsi="Times New Roman"/>
          <w:noProof/>
          <w:color w:val="000000" w:themeColor="text1"/>
        </w:rPr>
        <w:t>Patologi yang terjadi di masyarakat dihadapi oleh BNN dengan d</w:t>
      </w:r>
      <w:r w:rsidR="00220374" w:rsidRPr="00CB6952">
        <w:rPr>
          <w:rFonts w:ascii="Times New Roman" w:hAnsi="Times New Roman"/>
          <w:noProof/>
          <w:color w:val="000000" w:themeColor="text1"/>
        </w:rPr>
        <w:t xml:space="preserve">ekonstruksi </w:t>
      </w:r>
      <w:r w:rsidR="00220374" w:rsidRPr="00CB6952">
        <w:rPr>
          <w:rFonts w:ascii="Times New Roman" w:eastAsiaTheme="minorHAnsi" w:hAnsi="Times New Roman"/>
          <w:color w:val="000000" w:themeColor="text1"/>
          <w:lang w:val="en-US"/>
        </w:rPr>
        <w:t>atas</w:t>
      </w:r>
      <w:r w:rsidR="00220374" w:rsidRPr="00CB6952">
        <w:rPr>
          <w:rFonts w:ascii="Times New Roman" w:hAnsi="Times New Roman"/>
          <w:noProof/>
          <w:color w:val="000000" w:themeColor="text1"/>
        </w:rPr>
        <w:t xml:space="preserve"> pengelolaan dan pengendalian narkoba, menjadi hal yang wajib dilakukan. Dekonstruksi yang dimaksud adalah mengubah sebuah tindakan yang lebih komprehensif, dan manusiawi, namun tetap berpegang teguh pada ketentuan yang berlaku. </w:t>
      </w:r>
    </w:p>
    <w:p w14:paraId="3BA0CE2F" w14:textId="77777777" w:rsidR="00A53228" w:rsidRPr="00CB6952" w:rsidRDefault="00220374" w:rsidP="00411842">
      <w:pPr>
        <w:spacing w:after="0" w:line="360" w:lineRule="auto"/>
        <w:ind w:left="426" w:firstLine="567"/>
        <w:jc w:val="both"/>
        <w:rPr>
          <w:rFonts w:ascii="Times New Roman" w:hAnsi="Times New Roman"/>
          <w:noProof/>
          <w:color w:val="000000" w:themeColor="text1"/>
        </w:rPr>
      </w:pPr>
      <w:r w:rsidRPr="00CB6952">
        <w:rPr>
          <w:rFonts w:ascii="Times New Roman" w:hAnsi="Times New Roman"/>
          <w:noProof/>
          <w:color w:val="000000" w:themeColor="text1"/>
        </w:rPr>
        <w:t>Dekonstr</w:t>
      </w:r>
      <w:r w:rsidR="002E696B" w:rsidRPr="00CB6952">
        <w:rPr>
          <w:rFonts w:ascii="Times New Roman" w:hAnsi="Times New Roman"/>
          <w:noProof/>
          <w:color w:val="000000" w:themeColor="text1"/>
        </w:rPr>
        <w:t>u</w:t>
      </w:r>
      <w:r w:rsidRPr="00CB6952">
        <w:rPr>
          <w:rFonts w:ascii="Times New Roman" w:hAnsi="Times New Roman"/>
          <w:noProof/>
          <w:color w:val="000000" w:themeColor="text1"/>
        </w:rPr>
        <w:t xml:space="preserve">ksi dalam kamus filsafat dan kamus Bahasa Inggris, adalah ebagai suatu </w:t>
      </w:r>
      <w:r w:rsidRPr="00CB6952">
        <w:rPr>
          <w:rFonts w:ascii="Times New Roman" w:eastAsiaTheme="minorHAnsi" w:hAnsi="Times New Roman"/>
          <w:color w:val="000000" w:themeColor="text1"/>
          <w:lang w:val="en-US"/>
        </w:rPr>
        <w:t>tindakan</w:t>
      </w:r>
      <w:r w:rsidRPr="00CB6952">
        <w:rPr>
          <w:rFonts w:ascii="Times New Roman" w:hAnsi="Times New Roman"/>
          <w:noProof/>
          <w:color w:val="000000" w:themeColor="text1"/>
        </w:rPr>
        <w:t xml:space="preserve"> untuk mengubah konstruksi dari suatu benda atau situasi. Di dalam kamus filsafat, dekonstruksi didefinisikan sebagai suatu strategi analisis yang dikembangkan oleh Jacques Derrida,  bertujuan untuk membuka pengandaian-pengandaian metafisis yang sebelumnya tidak dipertanyakan, serta membuka kontradiksi internal di dalam filsafat maupun teori-teori bahasa. Dekonstrusi disini diartikan sebagai upaya afirmatif yang dilakukan oleh BNN dalam </w:t>
      </w:r>
      <w:r w:rsidR="00A53228" w:rsidRPr="00CB6952">
        <w:rPr>
          <w:rFonts w:ascii="Times New Roman" w:hAnsi="Times New Roman"/>
          <w:noProof/>
          <w:color w:val="000000" w:themeColor="text1"/>
        </w:rPr>
        <w:t>mengatasi patologi penyalahgunaan narkoba</w:t>
      </w:r>
      <w:r w:rsidRPr="00CB6952">
        <w:rPr>
          <w:rFonts w:ascii="Times New Roman" w:hAnsi="Times New Roman"/>
          <w:noProof/>
          <w:color w:val="000000" w:themeColor="text1"/>
        </w:rPr>
        <w:t xml:space="preserve">. </w:t>
      </w:r>
    </w:p>
    <w:p w14:paraId="63E3B80C" w14:textId="13C877DA" w:rsidR="00220374" w:rsidRPr="00CB6952" w:rsidRDefault="00A53228" w:rsidP="00CB6952">
      <w:pPr>
        <w:spacing w:line="360" w:lineRule="auto"/>
        <w:ind w:left="426" w:firstLine="567"/>
        <w:jc w:val="both"/>
        <w:rPr>
          <w:rFonts w:ascii="Times New Roman" w:hAnsi="Times New Roman"/>
          <w:color w:val="000000" w:themeColor="text1"/>
          <w:lang w:val="en-US"/>
        </w:rPr>
      </w:pPr>
      <w:r w:rsidRPr="00CB6952">
        <w:rPr>
          <w:rFonts w:ascii="Times New Roman" w:hAnsi="Times New Roman"/>
          <w:noProof/>
          <w:color w:val="000000" w:themeColor="text1"/>
        </w:rPr>
        <w:t xml:space="preserve">Dalam penelitian ini patologi sosial ditempatkan pada penyalahgunaan narkoba, sedangkan dekonstruksi adalah affirmatif action BNN dalam mengatasi </w:t>
      </w:r>
      <w:r w:rsidRPr="00CB6952">
        <w:rPr>
          <w:rFonts w:ascii="Times New Roman" w:hAnsi="Times New Roman"/>
          <w:noProof/>
          <w:color w:val="000000" w:themeColor="text1"/>
        </w:rPr>
        <w:lastRenderedPageBreak/>
        <w:t xml:space="preserve">penyalahgunaan narkoba. </w:t>
      </w:r>
      <w:r w:rsidR="00220374" w:rsidRPr="00CB6952">
        <w:rPr>
          <w:rFonts w:ascii="Times New Roman" w:hAnsi="Times New Roman"/>
          <w:noProof/>
          <w:color w:val="000000" w:themeColor="text1"/>
        </w:rPr>
        <w:t xml:space="preserve"> Tujuan penelitian ini adalah untuk </w:t>
      </w:r>
      <w:r w:rsidRPr="00CB6952">
        <w:rPr>
          <w:rFonts w:ascii="Times New Roman" w:eastAsiaTheme="minorHAnsi" w:hAnsi="Times New Roman"/>
          <w:color w:val="000000" w:themeColor="text1"/>
          <w:lang w:val="en-US"/>
        </w:rPr>
        <w:t>mengidentifikasi</w:t>
      </w:r>
      <w:r w:rsidRPr="00CB6952">
        <w:rPr>
          <w:rFonts w:ascii="Times New Roman" w:hAnsi="Times New Roman"/>
          <w:noProof/>
          <w:color w:val="000000" w:themeColor="text1"/>
        </w:rPr>
        <w:t xml:space="preserve"> patologi sosial akibat penyalahgunaan narkoba dan </w:t>
      </w:r>
      <w:r w:rsidR="00220374" w:rsidRPr="00CB6952">
        <w:rPr>
          <w:rFonts w:ascii="Times New Roman" w:hAnsi="Times New Roman"/>
          <w:noProof/>
          <w:color w:val="000000" w:themeColor="text1"/>
        </w:rPr>
        <w:t xml:space="preserve">menggambarkan langkah-langkah BNN dalam </w:t>
      </w:r>
      <w:r w:rsidRPr="00CB6952">
        <w:rPr>
          <w:rFonts w:ascii="Times New Roman" w:hAnsi="Times New Roman"/>
          <w:noProof/>
          <w:color w:val="000000" w:themeColor="text1"/>
        </w:rPr>
        <w:t>pencegahan, pemberantasan, penyalahgunaan dan peredaran gelap narkoba</w:t>
      </w:r>
      <w:r w:rsidRPr="00CB6952">
        <w:rPr>
          <w:rFonts w:ascii="Times New Roman" w:hAnsi="Times New Roman"/>
          <w:b/>
          <w:color w:val="000000" w:themeColor="text1"/>
        </w:rPr>
        <w:t xml:space="preserve"> </w:t>
      </w:r>
      <w:r w:rsidRPr="00CB6952">
        <w:rPr>
          <w:rFonts w:ascii="Times New Roman" w:hAnsi="Times New Roman"/>
          <w:color w:val="000000" w:themeColor="text1"/>
        </w:rPr>
        <w:t>di Solo Raya.</w:t>
      </w:r>
    </w:p>
    <w:p w14:paraId="3ED392EB" w14:textId="1BE2674A" w:rsidR="00220374" w:rsidRPr="00CB6952" w:rsidRDefault="00220374" w:rsidP="00411842">
      <w:pPr>
        <w:pStyle w:val="ListParagraph"/>
        <w:numPr>
          <w:ilvl w:val="0"/>
          <w:numId w:val="6"/>
        </w:numPr>
        <w:tabs>
          <w:tab w:val="left" w:pos="1260"/>
        </w:tabs>
        <w:spacing w:after="0" w:line="360" w:lineRule="auto"/>
        <w:ind w:left="426" w:hanging="426"/>
        <w:jc w:val="both"/>
        <w:rPr>
          <w:rFonts w:ascii="Times New Roman" w:hAnsi="Times New Roman"/>
          <w:b/>
          <w:noProof/>
          <w:color w:val="000000" w:themeColor="text1"/>
        </w:rPr>
      </w:pPr>
      <w:r w:rsidRPr="00CB6952">
        <w:rPr>
          <w:rFonts w:ascii="Times New Roman" w:hAnsi="Times New Roman"/>
          <w:b/>
          <w:noProof/>
          <w:color w:val="000000" w:themeColor="text1"/>
        </w:rPr>
        <w:t>Permasalahan</w:t>
      </w:r>
    </w:p>
    <w:p w14:paraId="3ADE1383" w14:textId="77777777" w:rsidR="00545C3C" w:rsidRPr="00CB6952" w:rsidRDefault="00220374" w:rsidP="00411842">
      <w:pPr>
        <w:spacing w:after="0" w:line="360" w:lineRule="auto"/>
        <w:ind w:left="426" w:firstLine="567"/>
        <w:jc w:val="both"/>
        <w:rPr>
          <w:rFonts w:ascii="Times New Roman" w:hAnsi="Times New Roman"/>
          <w:noProof/>
          <w:color w:val="000000" w:themeColor="text1"/>
        </w:rPr>
      </w:pPr>
      <w:r w:rsidRPr="00CB6952">
        <w:rPr>
          <w:rFonts w:ascii="Times New Roman" w:hAnsi="Times New Roman"/>
          <w:noProof/>
          <w:color w:val="000000" w:themeColor="text1"/>
        </w:rPr>
        <w:t xml:space="preserve">Perhatian dunia internasional terhadap masalah narkotika salah satu dapat dilihat melalui </w:t>
      </w:r>
      <w:r w:rsidRPr="00CB6952">
        <w:rPr>
          <w:rFonts w:ascii="Times New Roman" w:hAnsi="Times New Roman"/>
          <w:i/>
          <w:noProof/>
          <w:color w:val="000000" w:themeColor="text1"/>
        </w:rPr>
        <w:t>Single Convention on Narcotic Drugs</w:t>
      </w:r>
      <w:r w:rsidRPr="00CB6952">
        <w:rPr>
          <w:rFonts w:ascii="Times New Roman" w:hAnsi="Times New Roman"/>
          <w:noProof/>
          <w:color w:val="000000" w:themeColor="text1"/>
        </w:rPr>
        <w:t xml:space="preserve"> pada tahun 1961. Masalah ini menjadi begitu penting mengingat bahwa narkotika itu adalah suatu zat yang dapat merusak fisik dan mental yang bersangkutan, apabila penggunanya tanpa resep dokter. </w:t>
      </w:r>
    </w:p>
    <w:p w14:paraId="24B5D8BF" w14:textId="021CE862" w:rsidR="00545C3C" w:rsidRPr="00CB6952" w:rsidRDefault="00545C3C" w:rsidP="00411842">
      <w:pPr>
        <w:spacing w:after="0" w:line="360" w:lineRule="auto"/>
        <w:ind w:left="426" w:firstLine="567"/>
        <w:jc w:val="both"/>
        <w:rPr>
          <w:rFonts w:ascii="Times New Roman" w:hAnsi="Times New Roman"/>
          <w:noProof/>
          <w:color w:val="000000" w:themeColor="text1"/>
        </w:rPr>
      </w:pPr>
      <w:r w:rsidRPr="00CB6952">
        <w:rPr>
          <w:rFonts w:ascii="Times New Roman" w:hAnsi="Times New Roman"/>
          <w:noProof/>
          <w:color w:val="000000" w:themeColor="text1"/>
        </w:rPr>
        <w:t xml:space="preserve">Kejahatan narkoba merupakan kejahatan international </w:t>
      </w:r>
      <w:r w:rsidRPr="00CB6952">
        <w:rPr>
          <w:rFonts w:ascii="Times New Roman" w:hAnsi="Times New Roman"/>
          <w:i/>
          <w:noProof/>
          <w:color w:val="000000" w:themeColor="text1"/>
        </w:rPr>
        <w:t>(international crime</w:t>
      </w:r>
      <w:r w:rsidRPr="00CB6952">
        <w:rPr>
          <w:rFonts w:ascii="Times New Roman" w:hAnsi="Times New Roman"/>
          <w:noProof/>
          <w:color w:val="000000" w:themeColor="text1"/>
        </w:rPr>
        <w:t>), kejahatan yang terkoorganisir (</w:t>
      </w:r>
      <w:r w:rsidRPr="00CB6952">
        <w:rPr>
          <w:rFonts w:ascii="Times New Roman" w:hAnsi="Times New Roman"/>
          <w:i/>
          <w:noProof/>
          <w:color w:val="000000" w:themeColor="text1"/>
        </w:rPr>
        <w:t>organize crime</w:t>
      </w:r>
      <w:r w:rsidRPr="00CB6952">
        <w:rPr>
          <w:rFonts w:ascii="Times New Roman" w:hAnsi="Times New Roman"/>
          <w:noProof/>
          <w:color w:val="000000" w:themeColor="text1"/>
        </w:rPr>
        <w:t xml:space="preserve">), mempunyai jaringan yang luas, dukungan dana yang besar dan sudah menggunakan teknologi yang canggih. Tidak heran jika tingkat koordinasi yang ketat dianggap sebagai jalan untuk pemberantasan narkoba. Dampak pemanfaat narkoba sangat dayst yang mampu mengancam jiwa pemakainya. Ketergantungan narkoba diakibatkan oleh penyalahgunaan zat yang disertai dengan adanya toleransi zat (dosis semakin tinggi) dan gejala putus asa, yang memiliki sifat-sifat keinginan yang tak terhankan, kecenderungan untuk menambah takaran (dosis), ketergantungan fisik dan psikologis. </w:t>
      </w:r>
    </w:p>
    <w:p w14:paraId="29DCFD88" w14:textId="1E66C7A7" w:rsidR="00220374" w:rsidRPr="00CB6952" w:rsidRDefault="00220374" w:rsidP="00411842">
      <w:pPr>
        <w:spacing w:after="0" w:line="360" w:lineRule="auto"/>
        <w:ind w:left="426" w:firstLine="567"/>
        <w:jc w:val="both"/>
        <w:rPr>
          <w:rFonts w:ascii="Times New Roman" w:hAnsi="Times New Roman"/>
          <w:noProof/>
          <w:color w:val="000000" w:themeColor="text1"/>
        </w:rPr>
      </w:pPr>
      <w:r w:rsidRPr="00CB6952">
        <w:rPr>
          <w:rFonts w:ascii="Times New Roman" w:hAnsi="Times New Roman"/>
          <w:noProof/>
          <w:color w:val="000000" w:themeColor="text1"/>
        </w:rPr>
        <w:t>Meskipun undang-undang nomor 35 Tahun 2009 tentang Narkotika menyebutkan bahwa narkotika merupakan obat atau bahan yang bermanfaat di bidang pengobatan atau pelayanan kesehatan dan pengembangan ilmu pengetahuan namun narkoba  menimbulkan ketergantungan yang sangat merugikan apabila disalahgunakan atau digunakan tanpa pengendalian dan pengawasan yang ketat dan saksama.</w:t>
      </w:r>
      <w:r w:rsidR="00545C3C" w:rsidRPr="00CB6952">
        <w:rPr>
          <w:rFonts w:ascii="Times New Roman" w:hAnsi="Times New Roman"/>
          <w:noProof/>
          <w:color w:val="000000" w:themeColor="text1"/>
        </w:rPr>
        <w:t xml:space="preserve"> </w:t>
      </w:r>
    </w:p>
    <w:p w14:paraId="2A0BB68B" w14:textId="51607915" w:rsidR="00545C3C" w:rsidRPr="00CB6952" w:rsidRDefault="00545C3C" w:rsidP="00411842">
      <w:pPr>
        <w:spacing w:after="0" w:line="360" w:lineRule="auto"/>
        <w:ind w:left="426" w:firstLine="567"/>
        <w:jc w:val="both"/>
        <w:rPr>
          <w:rFonts w:ascii="Times New Roman" w:hAnsi="Times New Roman"/>
          <w:noProof/>
          <w:color w:val="000000" w:themeColor="text1"/>
        </w:rPr>
      </w:pPr>
      <w:r w:rsidRPr="00CB6952">
        <w:rPr>
          <w:rFonts w:ascii="Times New Roman" w:hAnsi="Times New Roman"/>
          <w:noProof/>
          <w:color w:val="000000" w:themeColor="text1"/>
        </w:rPr>
        <w:t xml:space="preserve">Pemerintah telah berupaya bagaimana mencegah dan mengendalikan peredaran narkoba ini, namun akibat tingkat peredaran yang tinggi sementara kelembagaan penanganan narkoba yang belum terintegrasi dari pemerintah hingga pemerintahan  desa menjadi perlu melakukan affirmasi bahkan dekonstruksi sehingga langkah yang ditempuh BNN dan Polri semakin baik.  Penelitian ini hendak menjawab permasalahan yaitu bagaimana langkah affirmatif yang dilakukan BNN dalam P4GN di </w:t>
      </w:r>
      <w:r w:rsidR="00877EF9" w:rsidRPr="00CB6952">
        <w:rPr>
          <w:rFonts w:ascii="Times New Roman" w:hAnsi="Times New Roman"/>
          <w:noProof/>
          <w:color w:val="000000" w:themeColor="text1"/>
        </w:rPr>
        <w:t>Solo Raya khususnnya Kota Surakarta</w:t>
      </w:r>
      <w:r w:rsidRPr="00CB6952">
        <w:rPr>
          <w:rFonts w:ascii="Times New Roman" w:hAnsi="Times New Roman"/>
          <w:noProof/>
          <w:color w:val="000000" w:themeColor="text1"/>
        </w:rPr>
        <w:t xml:space="preserve"> ?</w:t>
      </w:r>
    </w:p>
    <w:p w14:paraId="3D8140D5" w14:textId="77777777" w:rsidR="00545C3C" w:rsidRPr="00CB6952" w:rsidRDefault="00545C3C" w:rsidP="00220374">
      <w:pPr>
        <w:tabs>
          <w:tab w:val="left" w:pos="1260"/>
        </w:tabs>
        <w:spacing w:after="0" w:line="360" w:lineRule="auto"/>
        <w:ind w:left="426" w:firstLine="708"/>
        <w:jc w:val="both"/>
        <w:rPr>
          <w:rFonts w:ascii="Times New Roman" w:hAnsi="Times New Roman"/>
          <w:noProof/>
          <w:color w:val="000000" w:themeColor="text1"/>
        </w:rPr>
      </w:pPr>
    </w:p>
    <w:p w14:paraId="41E850AD" w14:textId="151CC644" w:rsidR="00545C3C" w:rsidRPr="00CB6952" w:rsidRDefault="00545C3C" w:rsidP="00411842">
      <w:pPr>
        <w:pStyle w:val="ListParagraph"/>
        <w:numPr>
          <w:ilvl w:val="0"/>
          <w:numId w:val="6"/>
        </w:numPr>
        <w:spacing w:after="0" w:line="360" w:lineRule="auto"/>
        <w:ind w:left="426" w:hanging="426"/>
        <w:jc w:val="both"/>
        <w:rPr>
          <w:rFonts w:ascii="Times New Roman" w:hAnsi="Times New Roman"/>
          <w:b/>
          <w:noProof/>
          <w:color w:val="000000" w:themeColor="text1"/>
        </w:rPr>
      </w:pPr>
      <w:r w:rsidRPr="00CB6952">
        <w:rPr>
          <w:rFonts w:ascii="Times New Roman" w:hAnsi="Times New Roman"/>
          <w:b/>
          <w:noProof/>
          <w:color w:val="000000" w:themeColor="text1"/>
        </w:rPr>
        <w:lastRenderedPageBreak/>
        <w:t>Metode</w:t>
      </w:r>
    </w:p>
    <w:p w14:paraId="0BE2F8BA" w14:textId="77777777" w:rsidR="00960F0D" w:rsidRPr="00CB6952" w:rsidRDefault="00545C3C" w:rsidP="00411842">
      <w:pPr>
        <w:spacing w:after="0" w:line="360" w:lineRule="auto"/>
        <w:ind w:left="426" w:firstLine="567"/>
        <w:jc w:val="both"/>
        <w:rPr>
          <w:rFonts w:ascii="Times New Roman" w:hAnsi="Times New Roman"/>
          <w:noProof/>
          <w:color w:val="000000" w:themeColor="text1"/>
          <w:lang w:val="en-US"/>
        </w:rPr>
      </w:pPr>
      <w:r w:rsidRPr="00CB6952">
        <w:rPr>
          <w:rFonts w:ascii="Times New Roman" w:hAnsi="Times New Roman"/>
          <w:noProof/>
          <w:color w:val="000000" w:themeColor="text1"/>
        </w:rPr>
        <w:t xml:space="preserve">Metode penelitian </w:t>
      </w:r>
      <w:r w:rsidR="00960F0D" w:rsidRPr="00CB6952">
        <w:rPr>
          <w:rFonts w:ascii="Times New Roman" w:hAnsi="Times New Roman"/>
          <w:noProof/>
          <w:color w:val="000000" w:themeColor="text1"/>
        </w:rPr>
        <w:t xml:space="preserve">ini menggunakan pendekatan deskriptif kualitatif, untuk menggambarkan langkah dekonstruksi P4GN yang dilakukan BNN Kota Surakarta dalam rangka pencegahan penyalahgunaan narkoba dan psikotropika. </w:t>
      </w:r>
      <w:r w:rsidR="00960F0D" w:rsidRPr="00CB6952">
        <w:rPr>
          <w:rFonts w:ascii="Times New Roman" w:hAnsi="Times New Roman"/>
          <w:noProof/>
          <w:color w:val="000000" w:themeColor="text1"/>
          <w:lang w:val="en-US"/>
        </w:rPr>
        <w:t xml:space="preserve">Untuk memperoleh data digunakan metode dokumentasi yaitu berbagai literatur yang relevan, data perkembangan kinerja BNN, dan laporan-laporan yang relevan. </w:t>
      </w:r>
    </w:p>
    <w:p w14:paraId="3788A66B" w14:textId="735ABA05" w:rsidR="00960F0D" w:rsidRPr="00CB6952" w:rsidRDefault="00960F0D" w:rsidP="00933984">
      <w:pPr>
        <w:spacing w:line="360" w:lineRule="auto"/>
        <w:ind w:left="426" w:firstLine="567"/>
        <w:jc w:val="both"/>
        <w:rPr>
          <w:rFonts w:ascii="Times New Roman" w:hAnsi="Times New Roman"/>
          <w:noProof/>
          <w:color w:val="000000" w:themeColor="text1"/>
          <w:lang w:val="en-US"/>
        </w:rPr>
      </w:pPr>
      <w:r w:rsidRPr="00CB6952">
        <w:rPr>
          <w:rFonts w:ascii="Times New Roman" w:hAnsi="Times New Roman"/>
          <w:noProof/>
          <w:color w:val="000000" w:themeColor="text1"/>
          <w:lang w:val="en-US"/>
        </w:rPr>
        <w:t xml:space="preserve">Selain dokumentasi, penelitian ini juga dilakukan dengan wawancara mendalam kepada para pihak (pemerintah Daerah, BNN, masyarakat) untuk mengeksplorasi </w:t>
      </w:r>
      <w:r w:rsidRPr="00CB6952">
        <w:rPr>
          <w:rFonts w:ascii="Times New Roman" w:hAnsi="Times New Roman"/>
          <w:noProof/>
          <w:color w:val="000000" w:themeColor="text1"/>
        </w:rPr>
        <w:t>tentang</w:t>
      </w:r>
      <w:r w:rsidRPr="00CB6952">
        <w:rPr>
          <w:rFonts w:ascii="Times New Roman" w:hAnsi="Times New Roman"/>
          <w:noProof/>
          <w:color w:val="000000" w:themeColor="text1"/>
          <w:lang w:val="en-US"/>
        </w:rPr>
        <w:t xml:space="preserve"> langkah konstruktif BNN dalam P4GN. Data akan diolah dengan trianggulasi lapangan, maupun trianggulasi teori untuk memastikan temuan lapangan memiliki validitas yang baik. Analisis data dilakukan secara deskriptif kualitatif, dengan mempersandingkan olahan data hasil trianggulasi.</w:t>
      </w:r>
    </w:p>
    <w:p w14:paraId="0BC74CC3" w14:textId="5144E461" w:rsidR="00960F0D" w:rsidRPr="00CB6952" w:rsidRDefault="00960F0D" w:rsidP="00411842">
      <w:pPr>
        <w:pStyle w:val="ListParagraph"/>
        <w:numPr>
          <w:ilvl w:val="0"/>
          <w:numId w:val="6"/>
        </w:numPr>
        <w:tabs>
          <w:tab w:val="left" w:pos="1260"/>
        </w:tabs>
        <w:spacing w:after="0" w:line="360" w:lineRule="auto"/>
        <w:ind w:left="426" w:hanging="426"/>
        <w:jc w:val="both"/>
        <w:rPr>
          <w:rFonts w:ascii="Times New Roman" w:hAnsi="Times New Roman"/>
          <w:b/>
          <w:noProof/>
          <w:color w:val="000000" w:themeColor="text1"/>
        </w:rPr>
      </w:pPr>
      <w:r w:rsidRPr="00CB6952">
        <w:rPr>
          <w:rFonts w:ascii="Times New Roman" w:hAnsi="Times New Roman"/>
          <w:b/>
          <w:noProof/>
          <w:color w:val="000000" w:themeColor="text1"/>
        </w:rPr>
        <w:t>Hasil dan Pembahasan</w:t>
      </w:r>
    </w:p>
    <w:p w14:paraId="241D2655" w14:textId="69E67CD4" w:rsidR="002A6365" w:rsidRPr="00CB6952" w:rsidRDefault="00E70E0F" w:rsidP="00411842">
      <w:pPr>
        <w:spacing w:after="0" w:line="360" w:lineRule="auto"/>
        <w:ind w:left="426" w:firstLine="567"/>
        <w:jc w:val="both"/>
        <w:rPr>
          <w:rFonts w:ascii="Times New Roman" w:hAnsi="Times New Roman"/>
          <w:noProof/>
          <w:color w:val="000000" w:themeColor="text1"/>
          <w:lang w:val="en-US"/>
        </w:rPr>
      </w:pPr>
      <w:r w:rsidRPr="00CB6952">
        <w:rPr>
          <w:rFonts w:ascii="Times New Roman" w:hAnsi="Times New Roman"/>
          <w:noProof/>
          <w:color w:val="000000" w:themeColor="text1"/>
          <w:lang w:val="en-US"/>
        </w:rPr>
        <w:t>Patologi sosial adalah masalah sosial, disorganisasi sosial/social disorganization/disintegrasi sosial, social maladjustment, sociopathic, abnormal, atau sociatry/sosiatri. Patologi adalah semua tingkah laku sosial (masyarakat) yang bertentangan dengan norma kebaikan, stabilitas lokal, pola kesederhanaan, moral, hak milik, solidaritas kekeluargaan, hidup rukun bertetangga, disiplin, kebaikan, dan hukum formal.</w:t>
      </w:r>
      <w:r w:rsidRPr="00CB6952">
        <w:rPr>
          <w:rStyle w:val="FootnoteReference"/>
          <w:rFonts w:ascii="Times New Roman" w:hAnsi="Times New Roman"/>
          <w:noProof/>
          <w:color w:val="000000" w:themeColor="text1"/>
          <w:lang w:val="en-US"/>
        </w:rPr>
        <w:footnoteReference w:id="9"/>
      </w:r>
      <w:r w:rsidR="00C22251" w:rsidRPr="00CB6952">
        <w:rPr>
          <w:rFonts w:ascii="Times New Roman" w:hAnsi="Times New Roman"/>
          <w:noProof/>
          <w:color w:val="000000" w:themeColor="text1"/>
          <w:lang w:val="en-US"/>
        </w:rPr>
        <w:t xml:space="preserve"> </w:t>
      </w:r>
      <w:r w:rsidR="002A6365" w:rsidRPr="00CB6952">
        <w:rPr>
          <w:rFonts w:ascii="Times New Roman" w:hAnsi="Times New Roman"/>
          <w:noProof/>
          <w:color w:val="000000" w:themeColor="text1"/>
          <w:lang w:val="en-US"/>
        </w:rPr>
        <w:t>Patologi sosial adalah suatu gejala ketika tidak ada persesuaian antara berbagai unsur dari suatu keseluruhan sehingga dapat membahayakan kehidupan kelompok atau merintangi pemuasan kein</w:t>
      </w:r>
      <w:r w:rsidR="00C22251" w:rsidRPr="00CB6952">
        <w:rPr>
          <w:rFonts w:ascii="Times New Roman" w:hAnsi="Times New Roman"/>
          <w:noProof/>
          <w:color w:val="000000" w:themeColor="text1"/>
          <w:lang w:val="en-US"/>
        </w:rPr>
        <w:t>ginan fundamental dari anggota-</w:t>
      </w:r>
      <w:r w:rsidR="002A6365" w:rsidRPr="00CB6952">
        <w:rPr>
          <w:rFonts w:ascii="Times New Roman" w:hAnsi="Times New Roman"/>
          <w:noProof/>
          <w:color w:val="000000" w:themeColor="text1"/>
          <w:lang w:val="en-US"/>
        </w:rPr>
        <w:t xml:space="preserve">anggotanya. Blackmar dan Billin (1923) menyatakan bahwa patologi sosial merupakan kegagalan individu dalam menyesuaikan diri terhadap kehidupan sosial dan ketidakmampuan struktur dan institusi sosial melakukan sesuatu bagi perkembangan kepribadian. </w:t>
      </w:r>
      <w:r w:rsidR="00C22251" w:rsidRPr="00CB6952">
        <w:rPr>
          <w:rFonts w:ascii="Times New Roman" w:hAnsi="Times New Roman"/>
          <w:noProof/>
          <w:color w:val="000000" w:themeColor="text1"/>
          <w:lang w:val="en-US"/>
        </w:rPr>
        <w:t xml:space="preserve">Ini </w:t>
      </w:r>
      <w:r w:rsidR="002A6365" w:rsidRPr="00CB6952">
        <w:rPr>
          <w:rFonts w:ascii="Times New Roman" w:hAnsi="Times New Roman"/>
          <w:noProof/>
          <w:color w:val="000000" w:themeColor="text1"/>
          <w:lang w:val="en-US"/>
        </w:rPr>
        <w:t xml:space="preserve">adalah suatu kondisi yang dirumuskan atau dinyatakan oleh suatu entitas berpengaruh yang mengancam nilai-nilai suatu masyarakat dan kondisi itu diharapkan dapat diatasi melalui kegiatan bersama. </w:t>
      </w:r>
      <w:r w:rsidR="00C22251" w:rsidRPr="00CB6952">
        <w:rPr>
          <w:rStyle w:val="FootnoteReference"/>
          <w:rFonts w:ascii="Times New Roman" w:hAnsi="Times New Roman"/>
          <w:noProof/>
          <w:color w:val="000000" w:themeColor="text1"/>
          <w:lang w:val="en-US"/>
        </w:rPr>
        <w:footnoteReference w:id="10"/>
      </w:r>
    </w:p>
    <w:p w14:paraId="16199A25" w14:textId="0210291A" w:rsidR="00581F9B" w:rsidRPr="00CB6952" w:rsidRDefault="00581F9B" w:rsidP="00411842">
      <w:pPr>
        <w:spacing w:after="0" w:line="360" w:lineRule="auto"/>
        <w:ind w:left="426" w:firstLine="567"/>
        <w:jc w:val="both"/>
        <w:rPr>
          <w:rFonts w:ascii="Times New Roman" w:hAnsi="Times New Roman"/>
          <w:noProof/>
          <w:color w:val="000000" w:themeColor="text1"/>
          <w:lang w:val="en-US"/>
        </w:rPr>
      </w:pPr>
      <w:r w:rsidRPr="00CB6952">
        <w:rPr>
          <w:rFonts w:ascii="Times New Roman" w:hAnsi="Times New Roman"/>
          <w:noProof/>
          <w:color w:val="000000" w:themeColor="text1"/>
          <w:lang w:val="en-US"/>
        </w:rPr>
        <w:t xml:space="preserve">Patologi sosial terjadi dalam masyarakat yang mudah emosi dan frustasi menghadapi kehidupan, seperti penyalahgunaan narkoba yang semakin meluas. </w:t>
      </w:r>
      <w:r w:rsidRPr="00CB6952">
        <w:rPr>
          <w:rFonts w:ascii="Times New Roman" w:hAnsi="Times New Roman"/>
          <w:color w:val="000000" w:themeColor="text1"/>
          <w:lang w:eastAsia="id-ID"/>
        </w:rPr>
        <w:t xml:space="preserve">Berdasarkan siaran pers Badan Narkotika Nasional (BNN) pada bulan </w:t>
      </w:r>
      <w:r w:rsidRPr="00CB6952">
        <w:rPr>
          <w:rFonts w:ascii="Times New Roman" w:hAnsi="Times New Roman"/>
          <w:color w:val="000000" w:themeColor="text1"/>
        </w:rPr>
        <w:t>desember</w:t>
      </w:r>
      <w:r w:rsidRPr="00CB6952">
        <w:rPr>
          <w:rFonts w:ascii="Times New Roman" w:hAnsi="Times New Roman"/>
          <w:color w:val="000000" w:themeColor="text1"/>
          <w:lang w:eastAsia="id-ID"/>
        </w:rPr>
        <w:t xml:space="preserve"> </w:t>
      </w:r>
      <w:r w:rsidRPr="00CB6952">
        <w:rPr>
          <w:rFonts w:ascii="Times New Roman" w:hAnsi="Times New Roman"/>
          <w:color w:val="000000" w:themeColor="text1"/>
          <w:lang w:eastAsia="id-ID"/>
        </w:rPr>
        <w:lastRenderedPageBreak/>
        <w:t xml:space="preserve">2018 menyebutkan bahwa BNN telah </w:t>
      </w:r>
      <w:r w:rsidRPr="00CB6952">
        <w:rPr>
          <w:rFonts w:ascii="Times New Roman" w:hAnsi="Times New Roman"/>
          <w:color w:val="000000" w:themeColor="text1"/>
        </w:rPr>
        <w:t>melakukan</w:t>
      </w:r>
      <w:r w:rsidRPr="00CB6952">
        <w:rPr>
          <w:rFonts w:ascii="Times New Roman" w:hAnsi="Times New Roman"/>
          <w:color w:val="000000" w:themeColor="text1"/>
          <w:lang w:eastAsia="id-ID"/>
        </w:rPr>
        <w:t xml:space="preserve"> berbagai ungkap kasus sepanjang tahun 2018, diantaranya 914 kasus narkotika/</w:t>
      </w:r>
      <w:r w:rsidRPr="00CB6952">
        <w:rPr>
          <w:rFonts w:ascii="Times New Roman" w:hAnsi="Times New Roman"/>
          <w:color w:val="000000" w:themeColor="text1"/>
          <w:lang w:val="en-US" w:eastAsia="id-ID"/>
        </w:rPr>
        <w:t xml:space="preserve"> </w:t>
      </w:r>
      <w:r w:rsidRPr="00CB6952">
        <w:rPr>
          <w:rFonts w:ascii="Times New Roman" w:hAnsi="Times New Roman"/>
          <w:color w:val="000000" w:themeColor="text1"/>
          <w:lang w:eastAsia="id-ID"/>
        </w:rPr>
        <w:t>prekursor narkotika yang melibatkan 1.355 orang tersangka dan sebanyak 53 ungkap kasus TPPU yang melibatkan 70 orang tersangka dengan total aset Rp 229 miliar. Sementara Polri berhasil mengungkap kasus narkotika/prekursor narkotika sebanyak 33.060 kasus dengan jumlah tersangka 43.320 orang dan kasus TPPU sejumlah 7 kasus dengan jumlah tersangka 8 orang. Sementara itu jumlah barang bukti yang disita sepanjang tahun 2018 oleh BNN dan Polri serta bea cukai adalah sebagai berikut:</w:t>
      </w:r>
    </w:p>
    <w:p w14:paraId="6F3B4CF0" w14:textId="77777777" w:rsidR="00581F9B" w:rsidRPr="00CB6952" w:rsidRDefault="00581F9B" w:rsidP="00581F9B">
      <w:pPr>
        <w:pStyle w:val="texterpjmd"/>
        <w:spacing w:after="0"/>
        <w:ind w:left="426"/>
        <w:jc w:val="center"/>
        <w:rPr>
          <w:rFonts w:ascii="Times New Roman" w:hAnsi="Times New Roman" w:cs="Times New Roman"/>
          <w:color w:val="000000" w:themeColor="text1"/>
          <w:lang w:eastAsia="id-ID"/>
        </w:rPr>
      </w:pPr>
      <w:r w:rsidRPr="00CB6952">
        <w:rPr>
          <w:rFonts w:ascii="Times New Roman" w:hAnsi="Times New Roman" w:cs="Times New Roman"/>
          <w:color w:val="000000" w:themeColor="text1"/>
          <w:lang w:eastAsia="id-ID"/>
        </w:rPr>
        <w:t>Tabel 1</w:t>
      </w:r>
    </w:p>
    <w:p w14:paraId="510388AD" w14:textId="0839312D" w:rsidR="00581F9B" w:rsidRPr="00CB6952" w:rsidRDefault="00581F9B" w:rsidP="00581F9B">
      <w:pPr>
        <w:pStyle w:val="texterpjmd"/>
        <w:spacing w:after="0"/>
        <w:ind w:left="426"/>
        <w:jc w:val="center"/>
        <w:rPr>
          <w:rFonts w:ascii="Times New Roman" w:hAnsi="Times New Roman" w:cs="Times New Roman"/>
          <w:color w:val="000000" w:themeColor="text1"/>
          <w:lang w:eastAsia="id-ID"/>
        </w:rPr>
      </w:pPr>
      <w:r w:rsidRPr="00CB6952">
        <w:rPr>
          <w:rFonts w:ascii="Times New Roman" w:hAnsi="Times New Roman" w:cs="Times New Roman"/>
          <w:color w:val="000000" w:themeColor="text1"/>
          <w:lang w:eastAsia="id-ID"/>
        </w:rPr>
        <w:t xml:space="preserve">Jumlah Barang Bukti </w:t>
      </w:r>
      <w:r w:rsidR="00933984" w:rsidRPr="00CB6952">
        <w:rPr>
          <w:rFonts w:ascii="Times New Roman" w:hAnsi="Times New Roman" w:cs="Times New Roman"/>
          <w:color w:val="000000" w:themeColor="text1"/>
          <w:lang w:eastAsia="id-ID"/>
        </w:rPr>
        <w:t>y</w:t>
      </w:r>
      <w:r w:rsidRPr="00CB6952">
        <w:rPr>
          <w:rFonts w:ascii="Times New Roman" w:hAnsi="Times New Roman" w:cs="Times New Roman"/>
          <w:color w:val="000000" w:themeColor="text1"/>
          <w:lang w:eastAsia="id-ID"/>
        </w:rPr>
        <w:t>ang Disita BNN, Polri dan Bea Cukai Tahun 2018</w:t>
      </w:r>
    </w:p>
    <w:p w14:paraId="0F9F277F" w14:textId="77777777" w:rsidR="00581F9B" w:rsidRPr="00CB6952" w:rsidRDefault="00581F9B" w:rsidP="00581F9B">
      <w:pPr>
        <w:pStyle w:val="texterpjmd"/>
        <w:spacing w:after="0"/>
        <w:ind w:left="426"/>
        <w:jc w:val="center"/>
        <w:rPr>
          <w:rFonts w:ascii="Times New Roman" w:hAnsi="Times New Roman" w:cs="Times New Roman"/>
          <w:color w:val="000000" w:themeColor="text1"/>
          <w:lang w:eastAsia="id-ID"/>
        </w:rPr>
      </w:pPr>
    </w:p>
    <w:tbl>
      <w:tblPr>
        <w:tblStyle w:val="TableGrid"/>
        <w:tblW w:w="5000" w:type="pct"/>
        <w:tblLook w:val="04A0" w:firstRow="1" w:lastRow="0" w:firstColumn="1" w:lastColumn="0" w:noHBand="0" w:noVBand="1"/>
      </w:tblPr>
      <w:tblGrid>
        <w:gridCol w:w="630"/>
        <w:gridCol w:w="2088"/>
        <w:gridCol w:w="1869"/>
        <w:gridCol w:w="1799"/>
        <w:gridCol w:w="1768"/>
      </w:tblGrid>
      <w:tr w:rsidR="00581F9B" w:rsidRPr="00CB6952" w14:paraId="1EC178F7" w14:textId="77777777" w:rsidTr="00CB6952">
        <w:trPr>
          <w:tblHeader/>
        </w:trPr>
        <w:tc>
          <w:tcPr>
            <w:tcW w:w="386" w:type="pct"/>
            <w:vMerge w:val="restart"/>
            <w:shd w:val="clear" w:color="auto" w:fill="FABF8F" w:themeFill="accent6" w:themeFillTint="99"/>
            <w:vAlign w:val="center"/>
          </w:tcPr>
          <w:p w14:paraId="67BAF406" w14:textId="77777777" w:rsidR="00581F9B" w:rsidRPr="00CB6952" w:rsidRDefault="00581F9B" w:rsidP="005266A0">
            <w:pPr>
              <w:pStyle w:val="ListParagraph"/>
              <w:spacing w:after="0" w:line="240" w:lineRule="auto"/>
              <w:ind w:left="0"/>
              <w:jc w:val="center"/>
              <w:rPr>
                <w:rFonts w:ascii="Times New Roman" w:hAnsi="Times New Roman"/>
                <w:b/>
                <w:color w:val="000000" w:themeColor="text1"/>
              </w:rPr>
            </w:pPr>
            <w:r w:rsidRPr="00CB6952">
              <w:rPr>
                <w:rFonts w:ascii="Times New Roman" w:hAnsi="Times New Roman"/>
                <w:b/>
                <w:color w:val="000000" w:themeColor="text1"/>
              </w:rPr>
              <w:t>No</w:t>
            </w:r>
          </w:p>
        </w:tc>
        <w:tc>
          <w:tcPr>
            <w:tcW w:w="1280" w:type="pct"/>
            <w:vMerge w:val="restart"/>
            <w:shd w:val="clear" w:color="auto" w:fill="FABF8F" w:themeFill="accent6" w:themeFillTint="99"/>
            <w:vAlign w:val="center"/>
          </w:tcPr>
          <w:p w14:paraId="0A306F90" w14:textId="77777777" w:rsidR="00581F9B" w:rsidRPr="00CB6952" w:rsidRDefault="00581F9B" w:rsidP="005266A0">
            <w:pPr>
              <w:pStyle w:val="ListParagraph"/>
              <w:spacing w:after="0" w:line="240" w:lineRule="auto"/>
              <w:ind w:left="0"/>
              <w:jc w:val="center"/>
              <w:rPr>
                <w:rFonts w:ascii="Times New Roman" w:hAnsi="Times New Roman"/>
                <w:b/>
                <w:color w:val="000000" w:themeColor="text1"/>
              </w:rPr>
            </w:pPr>
            <w:r w:rsidRPr="00CB6952">
              <w:rPr>
                <w:rFonts w:ascii="Times New Roman" w:hAnsi="Times New Roman"/>
                <w:b/>
                <w:color w:val="000000" w:themeColor="text1"/>
              </w:rPr>
              <w:t>Jenis Narkotika</w:t>
            </w:r>
          </w:p>
        </w:tc>
        <w:tc>
          <w:tcPr>
            <w:tcW w:w="3333" w:type="pct"/>
            <w:gridSpan w:val="3"/>
            <w:shd w:val="clear" w:color="auto" w:fill="FABF8F" w:themeFill="accent6" w:themeFillTint="99"/>
            <w:vAlign w:val="center"/>
          </w:tcPr>
          <w:p w14:paraId="7F349192" w14:textId="77777777" w:rsidR="00581F9B" w:rsidRPr="00CB6952" w:rsidRDefault="00581F9B" w:rsidP="005266A0">
            <w:pPr>
              <w:pStyle w:val="ListParagraph"/>
              <w:spacing w:after="0" w:line="240" w:lineRule="auto"/>
              <w:ind w:left="0"/>
              <w:jc w:val="center"/>
              <w:rPr>
                <w:rFonts w:ascii="Times New Roman" w:hAnsi="Times New Roman"/>
                <w:b/>
                <w:color w:val="000000" w:themeColor="text1"/>
              </w:rPr>
            </w:pPr>
            <w:r w:rsidRPr="00CB6952">
              <w:rPr>
                <w:rFonts w:ascii="Times New Roman" w:hAnsi="Times New Roman"/>
                <w:b/>
                <w:color w:val="000000" w:themeColor="text1"/>
              </w:rPr>
              <w:t>Total Barang Bukti</w:t>
            </w:r>
          </w:p>
        </w:tc>
      </w:tr>
      <w:tr w:rsidR="00864883" w:rsidRPr="00CB6952" w14:paraId="027C03D3" w14:textId="77777777" w:rsidTr="00CB6952">
        <w:trPr>
          <w:tblHeader/>
        </w:trPr>
        <w:tc>
          <w:tcPr>
            <w:tcW w:w="386" w:type="pct"/>
            <w:vMerge/>
            <w:shd w:val="clear" w:color="auto" w:fill="FABF8F" w:themeFill="accent6" w:themeFillTint="99"/>
            <w:vAlign w:val="center"/>
          </w:tcPr>
          <w:p w14:paraId="7F4A56FF" w14:textId="77777777" w:rsidR="00581F9B" w:rsidRPr="00CB6952" w:rsidRDefault="00581F9B" w:rsidP="005266A0">
            <w:pPr>
              <w:pStyle w:val="ListParagraph"/>
              <w:spacing w:after="0" w:line="240" w:lineRule="auto"/>
              <w:ind w:left="0"/>
              <w:jc w:val="center"/>
              <w:rPr>
                <w:rFonts w:ascii="Times New Roman" w:hAnsi="Times New Roman"/>
                <w:b/>
                <w:color w:val="000000" w:themeColor="text1"/>
              </w:rPr>
            </w:pPr>
          </w:p>
        </w:tc>
        <w:tc>
          <w:tcPr>
            <w:tcW w:w="1280" w:type="pct"/>
            <w:vMerge/>
            <w:shd w:val="clear" w:color="auto" w:fill="FABF8F" w:themeFill="accent6" w:themeFillTint="99"/>
            <w:vAlign w:val="center"/>
          </w:tcPr>
          <w:p w14:paraId="61F86879" w14:textId="77777777" w:rsidR="00581F9B" w:rsidRPr="00CB6952" w:rsidRDefault="00581F9B" w:rsidP="005266A0">
            <w:pPr>
              <w:pStyle w:val="ListParagraph"/>
              <w:spacing w:after="0" w:line="240" w:lineRule="auto"/>
              <w:ind w:left="0"/>
              <w:jc w:val="center"/>
              <w:rPr>
                <w:rFonts w:ascii="Times New Roman" w:hAnsi="Times New Roman"/>
                <w:b/>
                <w:color w:val="000000" w:themeColor="text1"/>
              </w:rPr>
            </w:pPr>
          </w:p>
        </w:tc>
        <w:tc>
          <w:tcPr>
            <w:tcW w:w="1146" w:type="pct"/>
            <w:shd w:val="clear" w:color="auto" w:fill="FABF8F" w:themeFill="accent6" w:themeFillTint="99"/>
            <w:vAlign w:val="center"/>
          </w:tcPr>
          <w:p w14:paraId="11CCE345" w14:textId="77777777" w:rsidR="00581F9B" w:rsidRPr="00CB6952" w:rsidRDefault="00581F9B" w:rsidP="005266A0">
            <w:pPr>
              <w:pStyle w:val="ListParagraph"/>
              <w:spacing w:after="0" w:line="240" w:lineRule="auto"/>
              <w:ind w:left="0"/>
              <w:jc w:val="center"/>
              <w:rPr>
                <w:rFonts w:ascii="Times New Roman" w:hAnsi="Times New Roman"/>
                <w:b/>
                <w:color w:val="000000" w:themeColor="text1"/>
              </w:rPr>
            </w:pPr>
            <w:r w:rsidRPr="00CB6952">
              <w:rPr>
                <w:rFonts w:ascii="Times New Roman" w:hAnsi="Times New Roman"/>
                <w:b/>
                <w:color w:val="000000" w:themeColor="text1"/>
              </w:rPr>
              <w:t>BNN</w:t>
            </w:r>
          </w:p>
        </w:tc>
        <w:tc>
          <w:tcPr>
            <w:tcW w:w="1103" w:type="pct"/>
            <w:shd w:val="clear" w:color="auto" w:fill="FABF8F" w:themeFill="accent6" w:themeFillTint="99"/>
            <w:vAlign w:val="center"/>
          </w:tcPr>
          <w:p w14:paraId="7C378476" w14:textId="77777777" w:rsidR="00581F9B" w:rsidRPr="00CB6952" w:rsidRDefault="00581F9B" w:rsidP="005266A0">
            <w:pPr>
              <w:pStyle w:val="ListParagraph"/>
              <w:spacing w:after="0" w:line="240" w:lineRule="auto"/>
              <w:ind w:left="0"/>
              <w:jc w:val="center"/>
              <w:rPr>
                <w:rFonts w:ascii="Times New Roman" w:hAnsi="Times New Roman"/>
                <w:b/>
                <w:color w:val="000000" w:themeColor="text1"/>
              </w:rPr>
            </w:pPr>
            <w:r w:rsidRPr="00CB6952">
              <w:rPr>
                <w:rFonts w:ascii="Times New Roman" w:hAnsi="Times New Roman"/>
                <w:b/>
                <w:color w:val="000000" w:themeColor="text1"/>
              </w:rPr>
              <w:t>Polri</w:t>
            </w:r>
          </w:p>
        </w:tc>
        <w:tc>
          <w:tcPr>
            <w:tcW w:w="1083" w:type="pct"/>
            <w:shd w:val="clear" w:color="auto" w:fill="FABF8F" w:themeFill="accent6" w:themeFillTint="99"/>
            <w:vAlign w:val="center"/>
          </w:tcPr>
          <w:p w14:paraId="78E19E1F" w14:textId="77777777" w:rsidR="00581F9B" w:rsidRPr="00CB6952" w:rsidRDefault="00581F9B" w:rsidP="005266A0">
            <w:pPr>
              <w:pStyle w:val="ListParagraph"/>
              <w:spacing w:after="0" w:line="240" w:lineRule="auto"/>
              <w:ind w:left="0"/>
              <w:jc w:val="center"/>
              <w:rPr>
                <w:rFonts w:ascii="Times New Roman" w:hAnsi="Times New Roman"/>
                <w:b/>
                <w:color w:val="000000" w:themeColor="text1"/>
              </w:rPr>
            </w:pPr>
            <w:r w:rsidRPr="00CB6952">
              <w:rPr>
                <w:rFonts w:ascii="Times New Roman" w:hAnsi="Times New Roman"/>
                <w:b/>
                <w:color w:val="000000" w:themeColor="text1"/>
              </w:rPr>
              <w:t>Bea dan Cukai</w:t>
            </w:r>
          </w:p>
        </w:tc>
      </w:tr>
      <w:tr w:rsidR="00864883" w:rsidRPr="00CB6952" w14:paraId="2EBC9824" w14:textId="77777777" w:rsidTr="00CB6952">
        <w:tc>
          <w:tcPr>
            <w:tcW w:w="386" w:type="pct"/>
          </w:tcPr>
          <w:p w14:paraId="6AAB732B" w14:textId="77777777" w:rsidR="00581F9B" w:rsidRPr="00CB6952" w:rsidRDefault="00581F9B" w:rsidP="005266A0">
            <w:pPr>
              <w:pStyle w:val="ListParagraph"/>
              <w:spacing w:after="0" w:line="240" w:lineRule="auto"/>
              <w:ind w:left="0"/>
              <w:jc w:val="center"/>
              <w:rPr>
                <w:rFonts w:ascii="Times New Roman" w:hAnsi="Times New Roman"/>
                <w:color w:val="000000" w:themeColor="text1"/>
              </w:rPr>
            </w:pPr>
            <w:r w:rsidRPr="00CB6952">
              <w:rPr>
                <w:rFonts w:ascii="Times New Roman" w:hAnsi="Times New Roman"/>
                <w:color w:val="000000" w:themeColor="text1"/>
              </w:rPr>
              <w:t>1</w:t>
            </w:r>
          </w:p>
        </w:tc>
        <w:tc>
          <w:tcPr>
            <w:tcW w:w="1280" w:type="pct"/>
          </w:tcPr>
          <w:p w14:paraId="4E6E1755" w14:textId="77777777" w:rsidR="00581F9B" w:rsidRPr="00CB6952" w:rsidRDefault="00581F9B" w:rsidP="005266A0">
            <w:pPr>
              <w:pStyle w:val="ListParagraph"/>
              <w:spacing w:after="0" w:line="240" w:lineRule="auto"/>
              <w:ind w:left="0"/>
              <w:jc w:val="both"/>
              <w:rPr>
                <w:rFonts w:ascii="Times New Roman" w:hAnsi="Times New Roman"/>
                <w:color w:val="000000" w:themeColor="text1"/>
              </w:rPr>
            </w:pPr>
            <w:r w:rsidRPr="00CB6952">
              <w:rPr>
                <w:rFonts w:ascii="Times New Roman" w:hAnsi="Times New Roman"/>
                <w:color w:val="000000" w:themeColor="text1"/>
              </w:rPr>
              <w:t>Shabu</w:t>
            </w:r>
          </w:p>
        </w:tc>
        <w:tc>
          <w:tcPr>
            <w:tcW w:w="1146" w:type="pct"/>
          </w:tcPr>
          <w:p w14:paraId="7081F922" w14:textId="77777777" w:rsidR="00581F9B" w:rsidRPr="00CB6952" w:rsidRDefault="00581F9B" w:rsidP="005266A0">
            <w:pPr>
              <w:pStyle w:val="ListParagraph"/>
              <w:spacing w:after="0" w:line="240" w:lineRule="auto"/>
              <w:ind w:left="0"/>
              <w:jc w:val="right"/>
              <w:rPr>
                <w:rFonts w:ascii="Times New Roman" w:hAnsi="Times New Roman"/>
                <w:color w:val="000000" w:themeColor="text1"/>
              </w:rPr>
            </w:pPr>
            <w:r w:rsidRPr="00CB6952">
              <w:rPr>
                <w:rFonts w:ascii="Times New Roman" w:hAnsi="Times New Roman"/>
                <w:color w:val="000000" w:themeColor="text1"/>
              </w:rPr>
              <w:t>3,4 ton</w:t>
            </w:r>
          </w:p>
        </w:tc>
        <w:tc>
          <w:tcPr>
            <w:tcW w:w="1103" w:type="pct"/>
          </w:tcPr>
          <w:p w14:paraId="453F84B6" w14:textId="77777777" w:rsidR="00581F9B" w:rsidRPr="00CB6952" w:rsidRDefault="00581F9B" w:rsidP="005266A0">
            <w:pPr>
              <w:pStyle w:val="ListParagraph"/>
              <w:spacing w:after="0" w:line="240" w:lineRule="auto"/>
              <w:ind w:left="0"/>
              <w:jc w:val="right"/>
              <w:rPr>
                <w:rFonts w:ascii="Times New Roman" w:hAnsi="Times New Roman"/>
                <w:color w:val="000000" w:themeColor="text1"/>
              </w:rPr>
            </w:pPr>
            <w:r w:rsidRPr="00CB6952">
              <w:rPr>
                <w:rFonts w:ascii="Times New Roman" w:hAnsi="Times New Roman"/>
                <w:color w:val="000000" w:themeColor="text1"/>
              </w:rPr>
              <w:t>4,01 ton</w:t>
            </w:r>
          </w:p>
        </w:tc>
        <w:tc>
          <w:tcPr>
            <w:tcW w:w="1083" w:type="pct"/>
          </w:tcPr>
          <w:p w14:paraId="30D32198" w14:textId="77777777" w:rsidR="00581F9B" w:rsidRPr="00CB6952" w:rsidRDefault="00581F9B" w:rsidP="005266A0">
            <w:pPr>
              <w:pStyle w:val="ListParagraph"/>
              <w:spacing w:after="0" w:line="240" w:lineRule="auto"/>
              <w:ind w:left="0"/>
              <w:jc w:val="right"/>
              <w:rPr>
                <w:rFonts w:ascii="Times New Roman" w:hAnsi="Times New Roman"/>
                <w:color w:val="000000" w:themeColor="text1"/>
              </w:rPr>
            </w:pPr>
            <w:r w:rsidRPr="00CB6952">
              <w:rPr>
                <w:rFonts w:ascii="Times New Roman" w:hAnsi="Times New Roman"/>
                <w:color w:val="000000" w:themeColor="text1"/>
              </w:rPr>
              <w:t>3,2 ton</w:t>
            </w:r>
          </w:p>
        </w:tc>
      </w:tr>
      <w:tr w:rsidR="00864883" w:rsidRPr="00CB6952" w14:paraId="0154C567" w14:textId="77777777" w:rsidTr="00CB6952">
        <w:tc>
          <w:tcPr>
            <w:tcW w:w="386" w:type="pct"/>
          </w:tcPr>
          <w:p w14:paraId="14256157" w14:textId="4C8B03E1" w:rsidR="00581F9B" w:rsidRPr="00CB6952" w:rsidRDefault="00581F9B" w:rsidP="005266A0">
            <w:pPr>
              <w:pStyle w:val="ListParagraph"/>
              <w:spacing w:after="0" w:line="240" w:lineRule="auto"/>
              <w:ind w:left="0"/>
              <w:jc w:val="center"/>
              <w:rPr>
                <w:rFonts w:ascii="Times New Roman" w:hAnsi="Times New Roman"/>
                <w:color w:val="000000" w:themeColor="text1"/>
              </w:rPr>
            </w:pPr>
            <w:r w:rsidRPr="00CB6952">
              <w:rPr>
                <w:rFonts w:ascii="Times New Roman" w:hAnsi="Times New Roman"/>
                <w:color w:val="000000" w:themeColor="text1"/>
              </w:rPr>
              <w:t>2</w:t>
            </w:r>
          </w:p>
        </w:tc>
        <w:tc>
          <w:tcPr>
            <w:tcW w:w="1280" w:type="pct"/>
          </w:tcPr>
          <w:p w14:paraId="79140C49" w14:textId="77777777" w:rsidR="00581F9B" w:rsidRPr="00CB6952" w:rsidRDefault="00581F9B" w:rsidP="005266A0">
            <w:pPr>
              <w:pStyle w:val="ListParagraph"/>
              <w:spacing w:after="0" w:line="240" w:lineRule="auto"/>
              <w:ind w:left="0"/>
              <w:jc w:val="both"/>
              <w:rPr>
                <w:rFonts w:ascii="Times New Roman" w:hAnsi="Times New Roman"/>
                <w:color w:val="000000" w:themeColor="text1"/>
              </w:rPr>
            </w:pPr>
            <w:r w:rsidRPr="00CB6952">
              <w:rPr>
                <w:rFonts w:ascii="Times New Roman" w:hAnsi="Times New Roman"/>
                <w:color w:val="000000" w:themeColor="text1"/>
              </w:rPr>
              <w:t>Ganja</w:t>
            </w:r>
          </w:p>
        </w:tc>
        <w:tc>
          <w:tcPr>
            <w:tcW w:w="1146" w:type="pct"/>
          </w:tcPr>
          <w:p w14:paraId="112849E1" w14:textId="77777777" w:rsidR="00581F9B" w:rsidRPr="00CB6952" w:rsidRDefault="00581F9B" w:rsidP="005266A0">
            <w:pPr>
              <w:pStyle w:val="ListParagraph"/>
              <w:spacing w:after="0" w:line="240" w:lineRule="auto"/>
              <w:ind w:left="0"/>
              <w:jc w:val="right"/>
              <w:rPr>
                <w:rFonts w:ascii="Times New Roman" w:hAnsi="Times New Roman"/>
                <w:color w:val="000000" w:themeColor="text1"/>
              </w:rPr>
            </w:pPr>
            <w:r w:rsidRPr="00CB6952">
              <w:rPr>
                <w:rFonts w:ascii="Times New Roman" w:hAnsi="Times New Roman"/>
                <w:color w:val="000000" w:themeColor="text1"/>
              </w:rPr>
              <w:t>1,39 ton</w:t>
            </w:r>
          </w:p>
        </w:tc>
        <w:tc>
          <w:tcPr>
            <w:tcW w:w="1103" w:type="pct"/>
          </w:tcPr>
          <w:p w14:paraId="51A6EBDE" w14:textId="77777777" w:rsidR="00581F9B" w:rsidRPr="00CB6952" w:rsidRDefault="00581F9B" w:rsidP="005266A0">
            <w:pPr>
              <w:pStyle w:val="ListParagraph"/>
              <w:spacing w:after="0" w:line="240" w:lineRule="auto"/>
              <w:ind w:left="0"/>
              <w:jc w:val="right"/>
              <w:rPr>
                <w:rFonts w:ascii="Times New Roman" w:hAnsi="Times New Roman"/>
                <w:color w:val="000000" w:themeColor="text1"/>
              </w:rPr>
            </w:pPr>
            <w:r w:rsidRPr="00CB6952">
              <w:rPr>
                <w:rFonts w:ascii="Times New Roman" w:hAnsi="Times New Roman"/>
                <w:color w:val="000000" w:themeColor="text1"/>
              </w:rPr>
              <w:t>31,80 ton</w:t>
            </w:r>
          </w:p>
        </w:tc>
        <w:tc>
          <w:tcPr>
            <w:tcW w:w="1083" w:type="pct"/>
          </w:tcPr>
          <w:p w14:paraId="0BB38728" w14:textId="77777777" w:rsidR="00581F9B" w:rsidRPr="00CB6952" w:rsidRDefault="00581F9B" w:rsidP="005266A0">
            <w:pPr>
              <w:pStyle w:val="ListParagraph"/>
              <w:spacing w:after="0" w:line="240" w:lineRule="auto"/>
              <w:ind w:left="0"/>
              <w:jc w:val="right"/>
              <w:rPr>
                <w:rFonts w:ascii="Times New Roman" w:hAnsi="Times New Roman"/>
                <w:color w:val="000000" w:themeColor="text1"/>
              </w:rPr>
            </w:pPr>
            <w:r w:rsidRPr="00CB6952">
              <w:rPr>
                <w:rFonts w:ascii="Times New Roman" w:hAnsi="Times New Roman"/>
                <w:color w:val="000000" w:themeColor="text1"/>
              </w:rPr>
              <w:t>130 kg</w:t>
            </w:r>
          </w:p>
        </w:tc>
      </w:tr>
      <w:tr w:rsidR="00864883" w:rsidRPr="00CB6952" w14:paraId="4CE810EB" w14:textId="77777777" w:rsidTr="00CB6952">
        <w:tc>
          <w:tcPr>
            <w:tcW w:w="386" w:type="pct"/>
          </w:tcPr>
          <w:p w14:paraId="2C25B8EA" w14:textId="77777777" w:rsidR="00581F9B" w:rsidRPr="00CB6952" w:rsidRDefault="00581F9B" w:rsidP="005266A0">
            <w:pPr>
              <w:pStyle w:val="ListParagraph"/>
              <w:spacing w:after="0" w:line="240" w:lineRule="auto"/>
              <w:ind w:left="0"/>
              <w:jc w:val="center"/>
              <w:rPr>
                <w:rFonts w:ascii="Times New Roman" w:hAnsi="Times New Roman"/>
                <w:color w:val="000000" w:themeColor="text1"/>
              </w:rPr>
            </w:pPr>
            <w:r w:rsidRPr="00CB6952">
              <w:rPr>
                <w:rFonts w:ascii="Times New Roman" w:hAnsi="Times New Roman"/>
                <w:color w:val="000000" w:themeColor="text1"/>
              </w:rPr>
              <w:t>3</w:t>
            </w:r>
          </w:p>
        </w:tc>
        <w:tc>
          <w:tcPr>
            <w:tcW w:w="1280" w:type="pct"/>
          </w:tcPr>
          <w:p w14:paraId="3E33C133" w14:textId="77777777" w:rsidR="00581F9B" w:rsidRPr="00CB6952" w:rsidRDefault="00581F9B" w:rsidP="005266A0">
            <w:pPr>
              <w:pStyle w:val="ListParagraph"/>
              <w:spacing w:after="0" w:line="240" w:lineRule="auto"/>
              <w:ind w:left="0"/>
              <w:jc w:val="both"/>
              <w:rPr>
                <w:rFonts w:ascii="Times New Roman" w:hAnsi="Times New Roman"/>
                <w:color w:val="000000" w:themeColor="text1"/>
              </w:rPr>
            </w:pPr>
            <w:r w:rsidRPr="00CB6952">
              <w:rPr>
                <w:rFonts w:ascii="Times New Roman" w:hAnsi="Times New Roman"/>
                <w:color w:val="000000" w:themeColor="text1"/>
              </w:rPr>
              <w:t>Ekstasi (tablet)</w:t>
            </w:r>
          </w:p>
        </w:tc>
        <w:tc>
          <w:tcPr>
            <w:tcW w:w="1146" w:type="pct"/>
          </w:tcPr>
          <w:p w14:paraId="62879ED9" w14:textId="77777777" w:rsidR="00581F9B" w:rsidRPr="00CB6952" w:rsidRDefault="00581F9B" w:rsidP="005266A0">
            <w:pPr>
              <w:pStyle w:val="ListParagraph"/>
              <w:spacing w:after="0" w:line="240" w:lineRule="auto"/>
              <w:ind w:left="0"/>
              <w:jc w:val="right"/>
              <w:rPr>
                <w:rFonts w:ascii="Times New Roman" w:hAnsi="Times New Roman"/>
                <w:color w:val="000000" w:themeColor="text1"/>
              </w:rPr>
            </w:pPr>
            <w:r w:rsidRPr="00CB6952">
              <w:rPr>
                <w:rFonts w:ascii="Times New Roman" w:hAnsi="Times New Roman"/>
                <w:color w:val="000000" w:themeColor="text1"/>
              </w:rPr>
              <w:t>469.619 butir</w:t>
            </w:r>
          </w:p>
        </w:tc>
        <w:tc>
          <w:tcPr>
            <w:tcW w:w="1103" w:type="pct"/>
          </w:tcPr>
          <w:p w14:paraId="07E5E0C6" w14:textId="77777777" w:rsidR="00581F9B" w:rsidRPr="00CB6952" w:rsidRDefault="00581F9B" w:rsidP="005266A0">
            <w:pPr>
              <w:pStyle w:val="ListParagraph"/>
              <w:spacing w:after="0" w:line="240" w:lineRule="auto"/>
              <w:ind w:left="0"/>
              <w:jc w:val="right"/>
              <w:rPr>
                <w:rFonts w:ascii="Times New Roman" w:hAnsi="Times New Roman"/>
                <w:color w:val="000000" w:themeColor="text1"/>
              </w:rPr>
            </w:pPr>
            <w:r w:rsidRPr="00CB6952">
              <w:rPr>
                <w:rFonts w:ascii="Times New Roman" w:hAnsi="Times New Roman"/>
                <w:color w:val="000000" w:themeColor="text1"/>
              </w:rPr>
              <w:t>807.117 butir</w:t>
            </w:r>
          </w:p>
        </w:tc>
        <w:tc>
          <w:tcPr>
            <w:tcW w:w="1083" w:type="pct"/>
          </w:tcPr>
          <w:p w14:paraId="18ECBBA9" w14:textId="77777777" w:rsidR="00581F9B" w:rsidRPr="00CB6952" w:rsidRDefault="00581F9B" w:rsidP="005266A0">
            <w:pPr>
              <w:pStyle w:val="ListParagraph"/>
              <w:spacing w:after="0" w:line="240" w:lineRule="auto"/>
              <w:ind w:left="0"/>
              <w:jc w:val="right"/>
              <w:rPr>
                <w:rFonts w:ascii="Times New Roman" w:hAnsi="Times New Roman"/>
                <w:color w:val="000000" w:themeColor="text1"/>
              </w:rPr>
            </w:pPr>
            <w:r w:rsidRPr="00CB6952">
              <w:rPr>
                <w:rFonts w:ascii="Times New Roman" w:hAnsi="Times New Roman"/>
                <w:color w:val="000000" w:themeColor="text1"/>
              </w:rPr>
              <w:t>-</w:t>
            </w:r>
          </w:p>
        </w:tc>
      </w:tr>
      <w:tr w:rsidR="00864883" w:rsidRPr="00CB6952" w14:paraId="2DF5D330" w14:textId="77777777" w:rsidTr="00CB6952">
        <w:tc>
          <w:tcPr>
            <w:tcW w:w="386" w:type="pct"/>
          </w:tcPr>
          <w:p w14:paraId="7DDDEEFE" w14:textId="77777777" w:rsidR="00581F9B" w:rsidRPr="00CB6952" w:rsidRDefault="00581F9B" w:rsidP="005266A0">
            <w:pPr>
              <w:pStyle w:val="ListParagraph"/>
              <w:spacing w:after="0" w:line="240" w:lineRule="auto"/>
              <w:ind w:left="0"/>
              <w:jc w:val="center"/>
              <w:rPr>
                <w:rFonts w:ascii="Times New Roman" w:hAnsi="Times New Roman"/>
                <w:color w:val="000000" w:themeColor="text1"/>
              </w:rPr>
            </w:pPr>
            <w:r w:rsidRPr="00CB6952">
              <w:rPr>
                <w:rFonts w:ascii="Times New Roman" w:hAnsi="Times New Roman"/>
                <w:color w:val="000000" w:themeColor="text1"/>
              </w:rPr>
              <w:t>4</w:t>
            </w:r>
          </w:p>
        </w:tc>
        <w:tc>
          <w:tcPr>
            <w:tcW w:w="1280" w:type="pct"/>
          </w:tcPr>
          <w:p w14:paraId="46268E7E" w14:textId="77777777" w:rsidR="00581F9B" w:rsidRPr="00CB6952" w:rsidRDefault="00581F9B" w:rsidP="005266A0">
            <w:pPr>
              <w:pStyle w:val="ListParagraph"/>
              <w:spacing w:after="0" w:line="240" w:lineRule="auto"/>
              <w:ind w:left="0"/>
              <w:jc w:val="both"/>
              <w:rPr>
                <w:rFonts w:ascii="Times New Roman" w:hAnsi="Times New Roman"/>
                <w:color w:val="000000" w:themeColor="text1"/>
              </w:rPr>
            </w:pPr>
            <w:r w:rsidRPr="00CB6952">
              <w:rPr>
                <w:rFonts w:ascii="Times New Roman" w:hAnsi="Times New Roman"/>
                <w:color w:val="000000" w:themeColor="text1"/>
              </w:rPr>
              <w:t>Ekstasi (serbuk)</w:t>
            </w:r>
          </w:p>
        </w:tc>
        <w:tc>
          <w:tcPr>
            <w:tcW w:w="1146" w:type="pct"/>
          </w:tcPr>
          <w:p w14:paraId="50355A4E" w14:textId="77777777" w:rsidR="00581F9B" w:rsidRPr="00CB6952" w:rsidRDefault="00581F9B" w:rsidP="005266A0">
            <w:pPr>
              <w:pStyle w:val="ListParagraph"/>
              <w:spacing w:after="0" w:line="240" w:lineRule="auto"/>
              <w:ind w:left="0"/>
              <w:jc w:val="right"/>
              <w:rPr>
                <w:rFonts w:ascii="Times New Roman" w:hAnsi="Times New Roman"/>
                <w:color w:val="000000" w:themeColor="text1"/>
              </w:rPr>
            </w:pPr>
            <w:r w:rsidRPr="00CB6952">
              <w:rPr>
                <w:rFonts w:ascii="Times New Roman" w:hAnsi="Times New Roman"/>
                <w:color w:val="000000" w:themeColor="text1"/>
              </w:rPr>
              <w:t>1,88 kg</w:t>
            </w:r>
          </w:p>
        </w:tc>
        <w:tc>
          <w:tcPr>
            <w:tcW w:w="1103" w:type="pct"/>
          </w:tcPr>
          <w:p w14:paraId="29D636B5" w14:textId="77777777" w:rsidR="00581F9B" w:rsidRPr="00CB6952" w:rsidRDefault="00581F9B" w:rsidP="005266A0">
            <w:pPr>
              <w:pStyle w:val="ListParagraph"/>
              <w:spacing w:after="0" w:line="240" w:lineRule="auto"/>
              <w:ind w:left="0"/>
              <w:jc w:val="right"/>
              <w:rPr>
                <w:rFonts w:ascii="Times New Roman" w:hAnsi="Times New Roman"/>
                <w:color w:val="000000" w:themeColor="text1"/>
              </w:rPr>
            </w:pPr>
            <w:r w:rsidRPr="00CB6952">
              <w:rPr>
                <w:rFonts w:ascii="Times New Roman" w:hAnsi="Times New Roman"/>
                <w:color w:val="000000" w:themeColor="text1"/>
              </w:rPr>
              <w:t>106,25 gr</w:t>
            </w:r>
          </w:p>
        </w:tc>
        <w:tc>
          <w:tcPr>
            <w:tcW w:w="1083" w:type="pct"/>
          </w:tcPr>
          <w:p w14:paraId="19FD8577" w14:textId="77777777" w:rsidR="00581F9B" w:rsidRPr="00CB6952" w:rsidRDefault="00581F9B" w:rsidP="005266A0">
            <w:pPr>
              <w:pStyle w:val="ListParagraph"/>
              <w:spacing w:after="0" w:line="240" w:lineRule="auto"/>
              <w:ind w:left="0"/>
              <w:jc w:val="right"/>
              <w:rPr>
                <w:rFonts w:ascii="Times New Roman" w:hAnsi="Times New Roman"/>
                <w:color w:val="000000" w:themeColor="text1"/>
              </w:rPr>
            </w:pPr>
            <w:r w:rsidRPr="00CB6952">
              <w:rPr>
                <w:rFonts w:ascii="Times New Roman" w:hAnsi="Times New Roman"/>
                <w:color w:val="000000" w:themeColor="text1"/>
              </w:rPr>
              <w:t>330 kg</w:t>
            </w:r>
          </w:p>
        </w:tc>
      </w:tr>
      <w:tr w:rsidR="00864883" w:rsidRPr="00CB6952" w14:paraId="6CB40D7B" w14:textId="77777777" w:rsidTr="00CB6952">
        <w:tc>
          <w:tcPr>
            <w:tcW w:w="386" w:type="pct"/>
          </w:tcPr>
          <w:p w14:paraId="4AB3B1AD" w14:textId="77777777" w:rsidR="00581F9B" w:rsidRPr="00CB6952" w:rsidRDefault="00581F9B" w:rsidP="005266A0">
            <w:pPr>
              <w:pStyle w:val="ListParagraph"/>
              <w:spacing w:after="0" w:line="240" w:lineRule="auto"/>
              <w:ind w:left="0"/>
              <w:jc w:val="center"/>
              <w:rPr>
                <w:rFonts w:ascii="Times New Roman" w:hAnsi="Times New Roman"/>
                <w:color w:val="000000" w:themeColor="text1"/>
              </w:rPr>
            </w:pPr>
            <w:r w:rsidRPr="00CB6952">
              <w:rPr>
                <w:rFonts w:ascii="Times New Roman" w:hAnsi="Times New Roman"/>
                <w:color w:val="000000" w:themeColor="text1"/>
              </w:rPr>
              <w:t>5</w:t>
            </w:r>
          </w:p>
        </w:tc>
        <w:tc>
          <w:tcPr>
            <w:tcW w:w="1280" w:type="pct"/>
          </w:tcPr>
          <w:p w14:paraId="6AB4207F" w14:textId="77777777" w:rsidR="00581F9B" w:rsidRPr="00CB6952" w:rsidRDefault="00581F9B" w:rsidP="005266A0">
            <w:pPr>
              <w:pStyle w:val="ListParagraph"/>
              <w:spacing w:after="0" w:line="240" w:lineRule="auto"/>
              <w:ind w:left="0"/>
              <w:jc w:val="both"/>
              <w:rPr>
                <w:rFonts w:ascii="Times New Roman" w:hAnsi="Times New Roman"/>
                <w:color w:val="000000" w:themeColor="text1"/>
              </w:rPr>
            </w:pPr>
            <w:r w:rsidRPr="00CB6952">
              <w:rPr>
                <w:rFonts w:ascii="Times New Roman" w:hAnsi="Times New Roman"/>
                <w:color w:val="000000" w:themeColor="text1"/>
              </w:rPr>
              <w:t>Katinone</w:t>
            </w:r>
          </w:p>
        </w:tc>
        <w:tc>
          <w:tcPr>
            <w:tcW w:w="1146" w:type="pct"/>
          </w:tcPr>
          <w:p w14:paraId="1B4FA27F" w14:textId="77777777" w:rsidR="00581F9B" w:rsidRPr="00CB6952" w:rsidRDefault="00581F9B" w:rsidP="005266A0">
            <w:pPr>
              <w:pStyle w:val="ListParagraph"/>
              <w:spacing w:after="0" w:line="240" w:lineRule="auto"/>
              <w:ind w:left="0"/>
              <w:jc w:val="right"/>
              <w:rPr>
                <w:rFonts w:ascii="Times New Roman" w:hAnsi="Times New Roman"/>
                <w:color w:val="000000" w:themeColor="text1"/>
              </w:rPr>
            </w:pPr>
            <w:r w:rsidRPr="00CB6952">
              <w:rPr>
                <w:rFonts w:ascii="Times New Roman" w:hAnsi="Times New Roman"/>
                <w:color w:val="000000" w:themeColor="text1"/>
              </w:rPr>
              <w:t>68 kg</w:t>
            </w:r>
          </w:p>
        </w:tc>
        <w:tc>
          <w:tcPr>
            <w:tcW w:w="1103" w:type="pct"/>
          </w:tcPr>
          <w:p w14:paraId="5919AD5D" w14:textId="77777777" w:rsidR="00581F9B" w:rsidRPr="00CB6952" w:rsidRDefault="00581F9B" w:rsidP="005266A0">
            <w:pPr>
              <w:pStyle w:val="ListParagraph"/>
              <w:spacing w:after="0" w:line="240" w:lineRule="auto"/>
              <w:ind w:left="0"/>
              <w:jc w:val="right"/>
              <w:rPr>
                <w:rFonts w:ascii="Times New Roman" w:hAnsi="Times New Roman"/>
                <w:color w:val="000000" w:themeColor="text1"/>
              </w:rPr>
            </w:pPr>
            <w:r w:rsidRPr="00CB6952">
              <w:rPr>
                <w:rFonts w:ascii="Times New Roman" w:hAnsi="Times New Roman"/>
                <w:color w:val="000000" w:themeColor="text1"/>
              </w:rPr>
              <w:t>-</w:t>
            </w:r>
          </w:p>
        </w:tc>
        <w:tc>
          <w:tcPr>
            <w:tcW w:w="1083" w:type="pct"/>
          </w:tcPr>
          <w:p w14:paraId="491CB0B6" w14:textId="77777777" w:rsidR="00581F9B" w:rsidRPr="00CB6952" w:rsidRDefault="00581F9B" w:rsidP="005266A0">
            <w:pPr>
              <w:pStyle w:val="ListParagraph"/>
              <w:spacing w:after="0" w:line="240" w:lineRule="auto"/>
              <w:ind w:left="0"/>
              <w:jc w:val="right"/>
              <w:rPr>
                <w:rFonts w:ascii="Times New Roman" w:hAnsi="Times New Roman"/>
                <w:color w:val="000000" w:themeColor="text1"/>
              </w:rPr>
            </w:pPr>
            <w:r w:rsidRPr="00CB6952">
              <w:rPr>
                <w:rFonts w:ascii="Times New Roman" w:hAnsi="Times New Roman"/>
                <w:color w:val="000000" w:themeColor="text1"/>
              </w:rPr>
              <w:t>-</w:t>
            </w:r>
          </w:p>
        </w:tc>
      </w:tr>
      <w:tr w:rsidR="00864883" w:rsidRPr="00CB6952" w14:paraId="459CB971" w14:textId="77777777" w:rsidTr="00CB6952">
        <w:tc>
          <w:tcPr>
            <w:tcW w:w="386" w:type="pct"/>
          </w:tcPr>
          <w:p w14:paraId="52761FF1" w14:textId="77777777" w:rsidR="00581F9B" w:rsidRPr="00CB6952" w:rsidRDefault="00581F9B" w:rsidP="005266A0">
            <w:pPr>
              <w:pStyle w:val="ListParagraph"/>
              <w:spacing w:after="0" w:line="240" w:lineRule="auto"/>
              <w:ind w:left="0"/>
              <w:jc w:val="center"/>
              <w:rPr>
                <w:rFonts w:ascii="Times New Roman" w:hAnsi="Times New Roman"/>
                <w:color w:val="000000" w:themeColor="text1"/>
              </w:rPr>
            </w:pPr>
            <w:r w:rsidRPr="00CB6952">
              <w:rPr>
                <w:rFonts w:ascii="Times New Roman" w:hAnsi="Times New Roman"/>
                <w:color w:val="000000" w:themeColor="text1"/>
              </w:rPr>
              <w:t>6</w:t>
            </w:r>
          </w:p>
        </w:tc>
        <w:tc>
          <w:tcPr>
            <w:tcW w:w="1280" w:type="pct"/>
          </w:tcPr>
          <w:p w14:paraId="18B44EEC" w14:textId="77777777" w:rsidR="00581F9B" w:rsidRPr="00CB6952" w:rsidRDefault="00581F9B" w:rsidP="005266A0">
            <w:pPr>
              <w:pStyle w:val="ListParagraph"/>
              <w:spacing w:after="0" w:line="240" w:lineRule="auto"/>
              <w:ind w:left="0"/>
              <w:jc w:val="both"/>
              <w:rPr>
                <w:rFonts w:ascii="Times New Roman" w:hAnsi="Times New Roman"/>
                <w:color w:val="000000" w:themeColor="text1"/>
              </w:rPr>
            </w:pPr>
            <w:r w:rsidRPr="00CB6952">
              <w:rPr>
                <w:rFonts w:ascii="Times New Roman" w:hAnsi="Times New Roman"/>
                <w:color w:val="000000" w:themeColor="text1"/>
              </w:rPr>
              <w:t>Heliotropin</w:t>
            </w:r>
          </w:p>
        </w:tc>
        <w:tc>
          <w:tcPr>
            <w:tcW w:w="1146" w:type="pct"/>
          </w:tcPr>
          <w:p w14:paraId="58447C90" w14:textId="77777777" w:rsidR="00581F9B" w:rsidRPr="00CB6952" w:rsidRDefault="00581F9B" w:rsidP="005266A0">
            <w:pPr>
              <w:pStyle w:val="ListParagraph"/>
              <w:spacing w:after="0" w:line="240" w:lineRule="auto"/>
              <w:ind w:left="0"/>
              <w:jc w:val="right"/>
              <w:rPr>
                <w:rFonts w:ascii="Times New Roman" w:hAnsi="Times New Roman"/>
                <w:color w:val="000000" w:themeColor="text1"/>
              </w:rPr>
            </w:pPr>
            <w:r w:rsidRPr="00CB6952">
              <w:rPr>
                <w:rFonts w:ascii="Times New Roman" w:hAnsi="Times New Roman"/>
                <w:color w:val="000000" w:themeColor="text1"/>
              </w:rPr>
              <w:t>9,9 kg</w:t>
            </w:r>
          </w:p>
        </w:tc>
        <w:tc>
          <w:tcPr>
            <w:tcW w:w="1103" w:type="pct"/>
          </w:tcPr>
          <w:p w14:paraId="566B8F6E" w14:textId="77777777" w:rsidR="00581F9B" w:rsidRPr="00CB6952" w:rsidRDefault="00581F9B" w:rsidP="005266A0">
            <w:pPr>
              <w:pStyle w:val="ListParagraph"/>
              <w:spacing w:after="0" w:line="240" w:lineRule="auto"/>
              <w:ind w:left="0"/>
              <w:jc w:val="right"/>
              <w:rPr>
                <w:rFonts w:ascii="Times New Roman" w:hAnsi="Times New Roman"/>
                <w:color w:val="000000" w:themeColor="text1"/>
              </w:rPr>
            </w:pPr>
            <w:r w:rsidRPr="00CB6952">
              <w:rPr>
                <w:rFonts w:ascii="Times New Roman" w:hAnsi="Times New Roman"/>
                <w:color w:val="000000" w:themeColor="text1"/>
              </w:rPr>
              <w:t>-</w:t>
            </w:r>
          </w:p>
        </w:tc>
        <w:tc>
          <w:tcPr>
            <w:tcW w:w="1083" w:type="pct"/>
          </w:tcPr>
          <w:p w14:paraId="776A571C" w14:textId="77777777" w:rsidR="00581F9B" w:rsidRPr="00CB6952" w:rsidRDefault="00581F9B" w:rsidP="005266A0">
            <w:pPr>
              <w:pStyle w:val="ListParagraph"/>
              <w:spacing w:after="0" w:line="240" w:lineRule="auto"/>
              <w:ind w:left="0"/>
              <w:jc w:val="right"/>
              <w:rPr>
                <w:rFonts w:ascii="Times New Roman" w:hAnsi="Times New Roman"/>
                <w:color w:val="000000" w:themeColor="text1"/>
              </w:rPr>
            </w:pPr>
            <w:r w:rsidRPr="00CB6952">
              <w:rPr>
                <w:rFonts w:ascii="Times New Roman" w:hAnsi="Times New Roman"/>
                <w:color w:val="000000" w:themeColor="text1"/>
              </w:rPr>
              <w:t>-</w:t>
            </w:r>
          </w:p>
        </w:tc>
      </w:tr>
      <w:tr w:rsidR="00864883" w:rsidRPr="00CB6952" w14:paraId="76BD702E" w14:textId="77777777" w:rsidTr="00CB6952">
        <w:tc>
          <w:tcPr>
            <w:tcW w:w="386" w:type="pct"/>
          </w:tcPr>
          <w:p w14:paraId="28831006" w14:textId="77777777" w:rsidR="00581F9B" w:rsidRPr="00CB6952" w:rsidRDefault="00581F9B" w:rsidP="005266A0">
            <w:pPr>
              <w:pStyle w:val="ListParagraph"/>
              <w:spacing w:after="0" w:line="240" w:lineRule="auto"/>
              <w:ind w:left="0"/>
              <w:jc w:val="center"/>
              <w:rPr>
                <w:rFonts w:ascii="Times New Roman" w:hAnsi="Times New Roman"/>
                <w:color w:val="000000" w:themeColor="text1"/>
              </w:rPr>
            </w:pPr>
            <w:r w:rsidRPr="00CB6952">
              <w:rPr>
                <w:rFonts w:ascii="Times New Roman" w:hAnsi="Times New Roman"/>
                <w:color w:val="000000" w:themeColor="text1"/>
              </w:rPr>
              <w:t>7</w:t>
            </w:r>
          </w:p>
        </w:tc>
        <w:tc>
          <w:tcPr>
            <w:tcW w:w="1280" w:type="pct"/>
          </w:tcPr>
          <w:p w14:paraId="470A8634" w14:textId="77777777" w:rsidR="00581F9B" w:rsidRPr="00CB6952" w:rsidRDefault="00581F9B" w:rsidP="005266A0">
            <w:pPr>
              <w:pStyle w:val="ListParagraph"/>
              <w:spacing w:after="0" w:line="240" w:lineRule="auto"/>
              <w:ind w:left="0"/>
              <w:jc w:val="both"/>
              <w:rPr>
                <w:rFonts w:ascii="Times New Roman" w:hAnsi="Times New Roman"/>
                <w:color w:val="000000" w:themeColor="text1"/>
              </w:rPr>
            </w:pPr>
            <w:r w:rsidRPr="00CB6952">
              <w:rPr>
                <w:rFonts w:ascii="Times New Roman" w:hAnsi="Times New Roman"/>
                <w:color w:val="000000" w:themeColor="text1"/>
              </w:rPr>
              <w:t>Amb fubinaca</w:t>
            </w:r>
          </w:p>
        </w:tc>
        <w:tc>
          <w:tcPr>
            <w:tcW w:w="1146" w:type="pct"/>
          </w:tcPr>
          <w:p w14:paraId="79CB526D" w14:textId="77777777" w:rsidR="00581F9B" w:rsidRPr="00CB6952" w:rsidRDefault="00581F9B" w:rsidP="005266A0">
            <w:pPr>
              <w:pStyle w:val="ListParagraph"/>
              <w:spacing w:after="0" w:line="240" w:lineRule="auto"/>
              <w:ind w:left="0"/>
              <w:jc w:val="right"/>
              <w:rPr>
                <w:rFonts w:ascii="Times New Roman" w:hAnsi="Times New Roman"/>
                <w:color w:val="000000" w:themeColor="text1"/>
              </w:rPr>
            </w:pPr>
            <w:r w:rsidRPr="00CB6952">
              <w:rPr>
                <w:rFonts w:ascii="Times New Roman" w:hAnsi="Times New Roman"/>
                <w:color w:val="000000" w:themeColor="text1"/>
              </w:rPr>
              <w:t>494,60 gr</w:t>
            </w:r>
          </w:p>
        </w:tc>
        <w:tc>
          <w:tcPr>
            <w:tcW w:w="1103" w:type="pct"/>
          </w:tcPr>
          <w:p w14:paraId="08262220" w14:textId="77777777" w:rsidR="00581F9B" w:rsidRPr="00CB6952" w:rsidRDefault="00581F9B" w:rsidP="005266A0">
            <w:pPr>
              <w:pStyle w:val="ListParagraph"/>
              <w:spacing w:after="0" w:line="240" w:lineRule="auto"/>
              <w:ind w:left="0"/>
              <w:jc w:val="right"/>
              <w:rPr>
                <w:rFonts w:ascii="Times New Roman" w:hAnsi="Times New Roman"/>
                <w:color w:val="000000" w:themeColor="text1"/>
              </w:rPr>
            </w:pPr>
            <w:r w:rsidRPr="00CB6952">
              <w:rPr>
                <w:rFonts w:ascii="Times New Roman" w:hAnsi="Times New Roman"/>
                <w:color w:val="000000" w:themeColor="text1"/>
              </w:rPr>
              <w:t>-</w:t>
            </w:r>
          </w:p>
        </w:tc>
        <w:tc>
          <w:tcPr>
            <w:tcW w:w="1083" w:type="pct"/>
          </w:tcPr>
          <w:p w14:paraId="39F7E949" w14:textId="77777777" w:rsidR="00581F9B" w:rsidRPr="00CB6952" w:rsidRDefault="00581F9B" w:rsidP="005266A0">
            <w:pPr>
              <w:pStyle w:val="ListParagraph"/>
              <w:spacing w:after="0" w:line="240" w:lineRule="auto"/>
              <w:ind w:left="0"/>
              <w:jc w:val="right"/>
              <w:rPr>
                <w:rFonts w:ascii="Times New Roman" w:hAnsi="Times New Roman"/>
                <w:color w:val="000000" w:themeColor="text1"/>
              </w:rPr>
            </w:pPr>
            <w:r w:rsidRPr="00CB6952">
              <w:rPr>
                <w:rFonts w:ascii="Times New Roman" w:hAnsi="Times New Roman"/>
                <w:color w:val="000000" w:themeColor="text1"/>
              </w:rPr>
              <w:t>1,5 kg</w:t>
            </w:r>
          </w:p>
        </w:tc>
      </w:tr>
      <w:tr w:rsidR="00581F9B" w:rsidRPr="00CB6952" w14:paraId="2A1EC14D" w14:textId="77777777" w:rsidTr="00CB6952">
        <w:tc>
          <w:tcPr>
            <w:tcW w:w="386" w:type="pct"/>
          </w:tcPr>
          <w:p w14:paraId="5C858CAB" w14:textId="77777777" w:rsidR="00581F9B" w:rsidRPr="00CB6952" w:rsidRDefault="00581F9B" w:rsidP="005266A0">
            <w:pPr>
              <w:pStyle w:val="ListParagraph"/>
              <w:spacing w:after="0" w:line="240" w:lineRule="auto"/>
              <w:ind w:left="0"/>
              <w:jc w:val="center"/>
              <w:rPr>
                <w:rFonts w:ascii="Times New Roman" w:hAnsi="Times New Roman"/>
                <w:color w:val="000000" w:themeColor="text1"/>
              </w:rPr>
            </w:pPr>
            <w:r w:rsidRPr="00CB6952">
              <w:rPr>
                <w:rFonts w:ascii="Times New Roman" w:hAnsi="Times New Roman"/>
                <w:color w:val="000000" w:themeColor="text1"/>
              </w:rPr>
              <w:t>8</w:t>
            </w:r>
          </w:p>
        </w:tc>
        <w:tc>
          <w:tcPr>
            <w:tcW w:w="1280" w:type="pct"/>
          </w:tcPr>
          <w:p w14:paraId="0A7274FC" w14:textId="77777777" w:rsidR="00581F9B" w:rsidRPr="00CB6952" w:rsidRDefault="00581F9B" w:rsidP="005266A0">
            <w:pPr>
              <w:pStyle w:val="ListParagraph"/>
              <w:spacing w:after="0" w:line="240" w:lineRule="auto"/>
              <w:ind w:left="0"/>
              <w:jc w:val="both"/>
              <w:rPr>
                <w:rFonts w:ascii="Times New Roman" w:hAnsi="Times New Roman"/>
                <w:color w:val="000000" w:themeColor="text1"/>
              </w:rPr>
            </w:pPr>
            <w:r w:rsidRPr="00CB6952">
              <w:rPr>
                <w:rFonts w:ascii="Times New Roman" w:hAnsi="Times New Roman"/>
                <w:color w:val="000000" w:themeColor="text1"/>
              </w:rPr>
              <w:t>Prekursor serbuk</w:t>
            </w:r>
          </w:p>
        </w:tc>
        <w:tc>
          <w:tcPr>
            <w:tcW w:w="1146" w:type="pct"/>
          </w:tcPr>
          <w:p w14:paraId="63FE9A7F" w14:textId="77777777" w:rsidR="00581F9B" w:rsidRPr="00CB6952" w:rsidRDefault="00581F9B" w:rsidP="005266A0">
            <w:pPr>
              <w:pStyle w:val="ListParagraph"/>
              <w:spacing w:after="0" w:line="240" w:lineRule="auto"/>
              <w:ind w:left="0"/>
              <w:jc w:val="right"/>
              <w:rPr>
                <w:rFonts w:ascii="Times New Roman" w:hAnsi="Times New Roman"/>
                <w:color w:val="000000" w:themeColor="text1"/>
              </w:rPr>
            </w:pPr>
            <w:r w:rsidRPr="00CB6952">
              <w:rPr>
                <w:rFonts w:ascii="Times New Roman" w:hAnsi="Times New Roman"/>
                <w:color w:val="000000" w:themeColor="text1"/>
              </w:rPr>
              <w:t>6,1 kg</w:t>
            </w:r>
          </w:p>
        </w:tc>
        <w:tc>
          <w:tcPr>
            <w:tcW w:w="1103" w:type="pct"/>
          </w:tcPr>
          <w:p w14:paraId="3979E7C2" w14:textId="77777777" w:rsidR="00581F9B" w:rsidRPr="00CB6952" w:rsidRDefault="00581F9B" w:rsidP="005266A0">
            <w:pPr>
              <w:pStyle w:val="ListParagraph"/>
              <w:spacing w:after="0" w:line="240" w:lineRule="auto"/>
              <w:ind w:left="0"/>
              <w:jc w:val="right"/>
              <w:rPr>
                <w:rFonts w:ascii="Times New Roman" w:hAnsi="Times New Roman"/>
                <w:color w:val="000000" w:themeColor="text1"/>
              </w:rPr>
            </w:pPr>
            <w:r w:rsidRPr="00CB6952">
              <w:rPr>
                <w:rFonts w:ascii="Times New Roman" w:hAnsi="Times New Roman"/>
                <w:color w:val="000000" w:themeColor="text1"/>
              </w:rPr>
              <w:t>-</w:t>
            </w:r>
          </w:p>
        </w:tc>
        <w:tc>
          <w:tcPr>
            <w:tcW w:w="1083" w:type="pct"/>
          </w:tcPr>
          <w:p w14:paraId="14BCCD5A" w14:textId="77777777" w:rsidR="00581F9B" w:rsidRPr="00CB6952" w:rsidRDefault="00581F9B" w:rsidP="005266A0">
            <w:pPr>
              <w:pStyle w:val="ListParagraph"/>
              <w:spacing w:after="0" w:line="240" w:lineRule="auto"/>
              <w:ind w:left="0"/>
              <w:jc w:val="right"/>
              <w:rPr>
                <w:rFonts w:ascii="Times New Roman" w:hAnsi="Times New Roman"/>
                <w:color w:val="000000" w:themeColor="text1"/>
              </w:rPr>
            </w:pPr>
          </w:p>
        </w:tc>
      </w:tr>
      <w:tr w:rsidR="00864883" w:rsidRPr="00CB6952" w14:paraId="79874F7A" w14:textId="77777777" w:rsidTr="00CB6952">
        <w:tc>
          <w:tcPr>
            <w:tcW w:w="386" w:type="pct"/>
          </w:tcPr>
          <w:p w14:paraId="78EA6503" w14:textId="77777777" w:rsidR="00581F9B" w:rsidRPr="00CB6952" w:rsidRDefault="00581F9B" w:rsidP="005266A0">
            <w:pPr>
              <w:pStyle w:val="ListParagraph"/>
              <w:spacing w:after="0" w:line="240" w:lineRule="auto"/>
              <w:ind w:left="0"/>
              <w:jc w:val="center"/>
              <w:rPr>
                <w:rFonts w:ascii="Times New Roman" w:hAnsi="Times New Roman"/>
                <w:color w:val="000000" w:themeColor="text1"/>
              </w:rPr>
            </w:pPr>
            <w:r w:rsidRPr="00CB6952">
              <w:rPr>
                <w:rFonts w:ascii="Times New Roman" w:hAnsi="Times New Roman"/>
                <w:color w:val="000000" w:themeColor="text1"/>
              </w:rPr>
              <w:t>9</w:t>
            </w:r>
          </w:p>
        </w:tc>
        <w:tc>
          <w:tcPr>
            <w:tcW w:w="1280" w:type="pct"/>
          </w:tcPr>
          <w:p w14:paraId="53320D37" w14:textId="77777777" w:rsidR="00581F9B" w:rsidRPr="00CB6952" w:rsidRDefault="00581F9B" w:rsidP="005266A0">
            <w:pPr>
              <w:pStyle w:val="ListParagraph"/>
              <w:spacing w:after="0" w:line="240" w:lineRule="auto"/>
              <w:ind w:left="0"/>
              <w:jc w:val="both"/>
              <w:rPr>
                <w:rFonts w:ascii="Times New Roman" w:hAnsi="Times New Roman"/>
                <w:color w:val="000000" w:themeColor="text1"/>
              </w:rPr>
            </w:pPr>
            <w:r w:rsidRPr="00CB6952">
              <w:rPr>
                <w:rFonts w:ascii="Times New Roman" w:hAnsi="Times New Roman"/>
                <w:color w:val="000000" w:themeColor="text1"/>
              </w:rPr>
              <w:t>Amfetamina</w:t>
            </w:r>
          </w:p>
        </w:tc>
        <w:tc>
          <w:tcPr>
            <w:tcW w:w="1146" w:type="pct"/>
          </w:tcPr>
          <w:p w14:paraId="4231CAD3" w14:textId="77777777" w:rsidR="00581F9B" w:rsidRPr="00CB6952" w:rsidRDefault="00581F9B" w:rsidP="005266A0">
            <w:pPr>
              <w:pStyle w:val="ListParagraph"/>
              <w:spacing w:after="0" w:line="240" w:lineRule="auto"/>
              <w:ind w:left="0"/>
              <w:jc w:val="right"/>
              <w:rPr>
                <w:rFonts w:ascii="Times New Roman" w:hAnsi="Times New Roman"/>
                <w:color w:val="000000" w:themeColor="text1"/>
              </w:rPr>
            </w:pPr>
            <w:r w:rsidRPr="00CB6952">
              <w:rPr>
                <w:rFonts w:ascii="Times New Roman" w:hAnsi="Times New Roman"/>
                <w:color w:val="000000" w:themeColor="text1"/>
              </w:rPr>
              <w:t>65 kg</w:t>
            </w:r>
          </w:p>
        </w:tc>
        <w:tc>
          <w:tcPr>
            <w:tcW w:w="1103" w:type="pct"/>
          </w:tcPr>
          <w:p w14:paraId="0B3EE44F" w14:textId="77777777" w:rsidR="00581F9B" w:rsidRPr="00CB6952" w:rsidRDefault="00581F9B" w:rsidP="005266A0">
            <w:pPr>
              <w:pStyle w:val="ListParagraph"/>
              <w:spacing w:after="0" w:line="240" w:lineRule="auto"/>
              <w:ind w:left="0"/>
              <w:jc w:val="right"/>
              <w:rPr>
                <w:rFonts w:ascii="Times New Roman" w:hAnsi="Times New Roman"/>
                <w:color w:val="000000" w:themeColor="text1"/>
              </w:rPr>
            </w:pPr>
            <w:r w:rsidRPr="00CB6952">
              <w:rPr>
                <w:rFonts w:ascii="Times New Roman" w:hAnsi="Times New Roman"/>
                <w:color w:val="000000" w:themeColor="text1"/>
              </w:rPr>
              <w:t>-</w:t>
            </w:r>
          </w:p>
        </w:tc>
        <w:tc>
          <w:tcPr>
            <w:tcW w:w="1083" w:type="pct"/>
          </w:tcPr>
          <w:p w14:paraId="06C97482" w14:textId="77777777" w:rsidR="00581F9B" w:rsidRPr="00CB6952" w:rsidRDefault="00581F9B" w:rsidP="005266A0">
            <w:pPr>
              <w:pStyle w:val="ListParagraph"/>
              <w:spacing w:after="0" w:line="240" w:lineRule="auto"/>
              <w:ind w:left="0"/>
              <w:jc w:val="right"/>
              <w:rPr>
                <w:rFonts w:ascii="Times New Roman" w:hAnsi="Times New Roman"/>
                <w:color w:val="000000" w:themeColor="text1"/>
              </w:rPr>
            </w:pPr>
            <w:r w:rsidRPr="00CB6952">
              <w:rPr>
                <w:rFonts w:ascii="Times New Roman" w:hAnsi="Times New Roman"/>
                <w:color w:val="000000" w:themeColor="text1"/>
              </w:rPr>
              <w:t>4,4 kg</w:t>
            </w:r>
          </w:p>
        </w:tc>
      </w:tr>
      <w:tr w:rsidR="00864883" w:rsidRPr="00CB6952" w14:paraId="3EE7CC6C" w14:textId="77777777" w:rsidTr="00CB6952">
        <w:tc>
          <w:tcPr>
            <w:tcW w:w="386" w:type="pct"/>
          </w:tcPr>
          <w:p w14:paraId="5700FA9F" w14:textId="77777777" w:rsidR="00581F9B" w:rsidRPr="00CB6952" w:rsidRDefault="00581F9B" w:rsidP="005266A0">
            <w:pPr>
              <w:pStyle w:val="ListParagraph"/>
              <w:spacing w:after="0" w:line="240" w:lineRule="auto"/>
              <w:ind w:left="0"/>
              <w:jc w:val="center"/>
              <w:rPr>
                <w:rFonts w:ascii="Times New Roman" w:hAnsi="Times New Roman"/>
                <w:color w:val="000000" w:themeColor="text1"/>
              </w:rPr>
            </w:pPr>
            <w:r w:rsidRPr="00CB6952">
              <w:rPr>
                <w:rFonts w:ascii="Times New Roman" w:hAnsi="Times New Roman"/>
                <w:color w:val="000000" w:themeColor="text1"/>
              </w:rPr>
              <w:t>10</w:t>
            </w:r>
          </w:p>
        </w:tc>
        <w:tc>
          <w:tcPr>
            <w:tcW w:w="1280" w:type="pct"/>
          </w:tcPr>
          <w:p w14:paraId="5B9B96FA" w14:textId="77777777" w:rsidR="00581F9B" w:rsidRPr="00CB6952" w:rsidRDefault="00581F9B" w:rsidP="005266A0">
            <w:pPr>
              <w:pStyle w:val="ListParagraph"/>
              <w:spacing w:after="0" w:line="240" w:lineRule="auto"/>
              <w:ind w:left="0"/>
              <w:jc w:val="both"/>
              <w:rPr>
                <w:rFonts w:ascii="Times New Roman" w:hAnsi="Times New Roman"/>
                <w:color w:val="000000" w:themeColor="text1"/>
              </w:rPr>
            </w:pPr>
            <w:r w:rsidRPr="00CB6952">
              <w:rPr>
                <w:rFonts w:ascii="Times New Roman" w:hAnsi="Times New Roman"/>
                <w:color w:val="000000" w:themeColor="text1"/>
              </w:rPr>
              <w:t>Carisoprodol/ PCC</w:t>
            </w:r>
          </w:p>
        </w:tc>
        <w:tc>
          <w:tcPr>
            <w:tcW w:w="1146" w:type="pct"/>
          </w:tcPr>
          <w:p w14:paraId="7AFBE044" w14:textId="77777777" w:rsidR="00581F9B" w:rsidRPr="00CB6952" w:rsidRDefault="00581F9B" w:rsidP="005266A0">
            <w:pPr>
              <w:pStyle w:val="ListParagraph"/>
              <w:spacing w:after="0" w:line="240" w:lineRule="auto"/>
              <w:ind w:left="0"/>
              <w:jc w:val="right"/>
              <w:rPr>
                <w:rFonts w:ascii="Times New Roman" w:hAnsi="Times New Roman"/>
                <w:color w:val="000000" w:themeColor="text1"/>
              </w:rPr>
            </w:pPr>
            <w:r w:rsidRPr="00CB6952">
              <w:rPr>
                <w:rFonts w:ascii="Times New Roman" w:hAnsi="Times New Roman"/>
                <w:color w:val="000000" w:themeColor="text1"/>
              </w:rPr>
              <w:t>280.163 butir</w:t>
            </w:r>
          </w:p>
        </w:tc>
        <w:tc>
          <w:tcPr>
            <w:tcW w:w="1103" w:type="pct"/>
          </w:tcPr>
          <w:p w14:paraId="2BD77CAD" w14:textId="77777777" w:rsidR="00581F9B" w:rsidRPr="00CB6952" w:rsidRDefault="00581F9B" w:rsidP="005266A0">
            <w:pPr>
              <w:pStyle w:val="ListParagraph"/>
              <w:spacing w:after="0" w:line="240" w:lineRule="auto"/>
              <w:ind w:left="0"/>
              <w:jc w:val="right"/>
              <w:rPr>
                <w:rFonts w:ascii="Times New Roman" w:hAnsi="Times New Roman"/>
                <w:color w:val="000000" w:themeColor="text1"/>
              </w:rPr>
            </w:pPr>
            <w:r w:rsidRPr="00CB6952">
              <w:rPr>
                <w:rFonts w:ascii="Times New Roman" w:hAnsi="Times New Roman"/>
                <w:color w:val="000000" w:themeColor="text1"/>
              </w:rPr>
              <w:t>-</w:t>
            </w:r>
          </w:p>
        </w:tc>
        <w:tc>
          <w:tcPr>
            <w:tcW w:w="1083" w:type="pct"/>
          </w:tcPr>
          <w:p w14:paraId="04D6C8F3" w14:textId="77777777" w:rsidR="00581F9B" w:rsidRPr="00CB6952" w:rsidRDefault="00581F9B" w:rsidP="005266A0">
            <w:pPr>
              <w:pStyle w:val="ListParagraph"/>
              <w:spacing w:after="0" w:line="240" w:lineRule="auto"/>
              <w:ind w:left="0"/>
              <w:jc w:val="right"/>
              <w:rPr>
                <w:rFonts w:ascii="Times New Roman" w:hAnsi="Times New Roman"/>
                <w:color w:val="000000" w:themeColor="text1"/>
              </w:rPr>
            </w:pPr>
            <w:r w:rsidRPr="00CB6952">
              <w:rPr>
                <w:rFonts w:ascii="Times New Roman" w:hAnsi="Times New Roman"/>
                <w:color w:val="000000" w:themeColor="text1"/>
              </w:rPr>
              <w:t>85 gram</w:t>
            </w:r>
          </w:p>
        </w:tc>
      </w:tr>
      <w:tr w:rsidR="00864883" w:rsidRPr="00CB6952" w14:paraId="62E45FBB" w14:textId="77777777" w:rsidTr="00CB6952">
        <w:tc>
          <w:tcPr>
            <w:tcW w:w="386" w:type="pct"/>
          </w:tcPr>
          <w:p w14:paraId="5D9A2346" w14:textId="77777777" w:rsidR="00581F9B" w:rsidRPr="00CB6952" w:rsidRDefault="00581F9B" w:rsidP="005266A0">
            <w:pPr>
              <w:pStyle w:val="ListParagraph"/>
              <w:spacing w:after="0" w:line="240" w:lineRule="auto"/>
              <w:ind w:left="0"/>
              <w:jc w:val="center"/>
              <w:rPr>
                <w:rFonts w:ascii="Times New Roman" w:hAnsi="Times New Roman"/>
                <w:color w:val="000000" w:themeColor="text1"/>
              </w:rPr>
            </w:pPr>
            <w:r w:rsidRPr="00CB6952">
              <w:rPr>
                <w:rFonts w:ascii="Times New Roman" w:hAnsi="Times New Roman"/>
                <w:color w:val="000000" w:themeColor="text1"/>
              </w:rPr>
              <w:t>11</w:t>
            </w:r>
          </w:p>
        </w:tc>
        <w:tc>
          <w:tcPr>
            <w:tcW w:w="1280" w:type="pct"/>
          </w:tcPr>
          <w:p w14:paraId="7D481EAD" w14:textId="77777777" w:rsidR="00581F9B" w:rsidRPr="00CB6952" w:rsidRDefault="00581F9B" w:rsidP="005266A0">
            <w:pPr>
              <w:pStyle w:val="ListParagraph"/>
              <w:spacing w:after="0" w:line="240" w:lineRule="auto"/>
              <w:ind w:left="0"/>
              <w:jc w:val="both"/>
              <w:rPr>
                <w:rFonts w:ascii="Times New Roman" w:hAnsi="Times New Roman"/>
                <w:color w:val="000000" w:themeColor="text1"/>
              </w:rPr>
            </w:pPr>
            <w:r w:rsidRPr="00CB6952">
              <w:rPr>
                <w:rFonts w:ascii="Times New Roman" w:hAnsi="Times New Roman"/>
                <w:color w:val="000000" w:themeColor="text1"/>
              </w:rPr>
              <w:t>Kokain</w:t>
            </w:r>
          </w:p>
        </w:tc>
        <w:tc>
          <w:tcPr>
            <w:tcW w:w="1146" w:type="pct"/>
          </w:tcPr>
          <w:p w14:paraId="52CDC26A" w14:textId="77777777" w:rsidR="00581F9B" w:rsidRPr="00CB6952" w:rsidRDefault="00581F9B" w:rsidP="005266A0">
            <w:pPr>
              <w:pStyle w:val="ListParagraph"/>
              <w:spacing w:after="0" w:line="240" w:lineRule="auto"/>
              <w:ind w:left="0"/>
              <w:jc w:val="right"/>
              <w:rPr>
                <w:rFonts w:ascii="Times New Roman" w:hAnsi="Times New Roman"/>
                <w:color w:val="000000" w:themeColor="text1"/>
              </w:rPr>
            </w:pPr>
            <w:r w:rsidRPr="00CB6952">
              <w:rPr>
                <w:rFonts w:ascii="Times New Roman" w:hAnsi="Times New Roman"/>
                <w:color w:val="000000" w:themeColor="text1"/>
              </w:rPr>
              <w:t>0,12 gram</w:t>
            </w:r>
          </w:p>
        </w:tc>
        <w:tc>
          <w:tcPr>
            <w:tcW w:w="1103" w:type="pct"/>
          </w:tcPr>
          <w:p w14:paraId="3AA8482E" w14:textId="77777777" w:rsidR="00581F9B" w:rsidRPr="00CB6952" w:rsidRDefault="00581F9B" w:rsidP="005266A0">
            <w:pPr>
              <w:pStyle w:val="ListParagraph"/>
              <w:spacing w:after="0" w:line="240" w:lineRule="auto"/>
              <w:ind w:left="0"/>
              <w:jc w:val="right"/>
              <w:rPr>
                <w:rFonts w:ascii="Times New Roman" w:hAnsi="Times New Roman"/>
                <w:color w:val="000000" w:themeColor="text1"/>
              </w:rPr>
            </w:pPr>
            <w:r w:rsidRPr="00CB6952">
              <w:rPr>
                <w:rFonts w:ascii="Times New Roman" w:hAnsi="Times New Roman"/>
                <w:color w:val="000000" w:themeColor="text1"/>
              </w:rPr>
              <w:t>3,2 kg</w:t>
            </w:r>
          </w:p>
        </w:tc>
        <w:tc>
          <w:tcPr>
            <w:tcW w:w="1083" w:type="pct"/>
          </w:tcPr>
          <w:p w14:paraId="64E5E739" w14:textId="77777777" w:rsidR="00581F9B" w:rsidRPr="00CB6952" w:rsidRDefault="00581F9B" w:rsidP="005266A0">
            <w:pPr>
              <w:pStyle w:val="ListParagraph"/>
              <w:spacing w:after="0" w:line="240" w:lineRule="auto"/>
              <w:ind w:left="0"/>
              <w:jc w:val="right"/>
              <w:rPr>
                <w:rFonts w:ascii="Times New Roman" w:hAnsi="Times New Roman"/>
                <w:color w:val="000000" w:themeColor="text1"/>
              </w:rPr>
            </w:pPr>
            <w:r w:rsidRPr="00CB6952">
              <w:rPr>
                <w:rFonts w:ascii="Times New Roman" w:hAnsi="Times New Roman"/>
                <w:color w:val="000000" w:themeColor="text1"/>
              </w:rPr>
              <w:t>6,4 kg</w:t>
            </w:r>
          </w:p>
        </w:tc>
      </w:tr>
      <w:tr w:rsidR="00864883" w:rsidRPr="00CB6952" w14:paraId="154AFE7C" w14:textId="77777777" w:rsidTr="00CB6952">
        <w:tc>
          <w:tcPr>
            <w:tcW w:w="386" w:type="pct"/>
          </w:tcPr>
          <w:p w14:paraId="6E396398" w14:textId="77777777" w:rsidR="00581F9B" w:rsidRPr="00CB6952" w:rsidRDefault="00581F9B" w:rsidP="005266A0">
            <w:pPr>
              <w:pStyle w:val="ListParagraph"/>
              <w:spacing w:after="0" w:line="240" w:lineRule="auto"/>
              <w:ind w:left="0"/>
              <w:jc w:val="center"/>
              <w:rPr>
                <w:rFonts w:ascii="Times New Roman" w:hAnsi="Times New Roman"/>
                <w:color w:val="000000" w:themeColor="text1"/>
              </w:rPr>
            </w:pPr>
            <w:r w:rsidRPr="00CB6952">
              <w:rPr>
                <w:rFonts w:ascii="Times New Roman" w:hAnsi="Times New Roman"/>
                <w:color w:val="000000" w:themeColor="text1"/>
              </w:rPr>
              <w:t>12</w:t>
            </w:r>
          </w:p>
        </w:tc>
        <w:tc>
          <w:tcPr>
            <w:tcW w:w="1280" w:type="pct"/>
          </w:tcPr>
          <w:p w14:paraId="2AAEB62E" w14:textId="77777777" w:rsidR="00581F9B" w:rsidRPr="00CB6952" w:rsidRDefault="00581F9B" w:rsidP="005266A0">
            <w:pPr>
              <w:pStyle w:val="ListParagraph"/>
              <w:spacing w:after="0" w:line="240" w:lineRule="auto"/>
              <w:ind w:left="0"/>
              <w:jc w:val="both"/>
              <w:rPr>
                <w:rFonts w:ascii="Times New Roman" w:hAnsi="Times New Roman"/>
                <w:color w:val="000000" w:themeColor="text1"/>
              </w:rPr>
            </w:pPr>
            <w:r w:rsidRPr="00CB6952">
              <w:rPr>
                <w:rFonts w:ascii="Times New Roman" w:hAnsi="Times New Roman"/>
                <w:color w:val="000000" w:themeColor="text1"/>
              </w:rPr>
              <w:t>5-fluoro-ADB (NPS)</w:t>
            </w:r>
          </w:p>
        </w:tc>
        <w:tc>
          <w:tcPr>
            <w:tcW w:w="1146" w:type="pct"/>
          </w:tcPr>
          <w:p w14:paraId="0B8FD536" w14:textId="77777777" w:rsidR="00581F9B" w:rsidRPr="00CB6952" w:rsidRDefault="00581F9B" w:rsidP="005266A0">
            <w:pPr>
              <w:pStyle w:val="ListParagraph"/>
              <w:spacing w:after="0" w:line="240" w:lineRule="auto"/>
              <w:ind w:left="0"/>
              <w:jc w:val="right"/>
              <w:rPr>
                <w:rFonts w:ascii="Times New Roman" w:hAnsi="Times New Roman"/>
                <w:color w:val="000000" w:themeColor="text1"/>
              </w:rPr>
            </w:pPr>
            <w:r w:rsidRPr="00CB6952">
              <w:rPr>
                <w:rFonts w:ascii="Times New Roman" w:hAnsi="Times New Roman"/>
                <w:color w:val="000000" w:themeColor="text1"/>
              </w:rPr>
              <w:t>52,9 gram</w:t>
            </w:r>
          </w:p>
        </w:tc>
        <w:tc>
          <w:tcPr>
            <w:tcW w:w="1103" w:type="pct"/>
          </w:tcPr>
          <w:p w14:paraId="27F32B92" w14:textId="77777777" w:rsidR="00581F9B" w:rsidRPr="00CB6952" w:rsidRDefault="00581F9B" w:rsidP="005266A0">
            <w:pPr>
              <w:pStyle w:val="ListParagraph"/>
              <w:spacing w:after="0" w:line="240" w:lineRule="auto"/>
              <w:ind w:left="0"/>
              <w:jc w:val="right"/>
              <w:rPr>
                <w:rFonts w:ascii="Times New Roman" w:hAnsi="Times New Roman"/>
                <w:color w:val="000000" w:themeColor="text1"/>
              </w:rPr>
            </w:pPr>
            <w:r w:rsidRPr="00CB6952">
              <w:rPr>
                <w:rFonts w:ascii="Times New Roman" w:hAnsi="Times New Roman"/>
                <w:color w:val="000000" w:themeColor="text1"/>
              </w:rPr>
              <w:t>-</w:t>
            </w:r>
          </w:p>
        </w:tc>
        <w:tc>
          <w:tcPr>
            <w:tcW w:w="1083" w:type="pct"/>
          </w:tcPr>
          <w:p w14:paraId="36DB474C" w14:textId="77777777" w:rsidR="00581F9B" w:rsidRPr="00CB6952" w:rsidRDefault="00581F9B" w:rsidP="005266A0">
            <w:pPr>
              <w:pStyle w:val="ListParagraph"/>
              <w:spacing w:after="0" w:line="240" w:lineRule="auto"/>
              <w:ind w:left="0"/>
              <w:jc w:val="right"/>
              <w:rPr>
                <w:rFonts w:ascii="Times New Roman" w:hAnsi="Times New Roman"/>
                <w:color w:val="000000" w:themeColor="text1"/>
              </w:rPr>
            </w:pPr>
            <w:r w:rsidRPr="00CB6952">
              <w:rPr>
                <w:rFonts w:ascii="Times New Roman" w:hAnsi="Times New Roman"/>
                <w:color w:val="000000" w:themeColor="text1"/>
              </w:rPr>
              <w:t>-</w:t>
            </w:r>
          </w:p>
        </w:tc>
      </w:tr>
    </w:tbl>
    <w:p w14:paraId="7911A6A5" w14:textId="77777777" w:rsidR="00581F9B" w:rsidRPr="00CB6952" w:rsidRDefault="00581F9B" w:rsidP="00581F9B">
      <w:pPr>
        <w:pStyle w:val="ListParagraph"/>
        <w:spacing w:after="0" w:line="360" w:lineRule="auto"/>
        <w:ind w:left="426"/>
        <w:rPr>
          <w:rFonts w:ascii="Times New Roman" w:hAnsi="Times New Roman"/>
          <w:i/>
          <w:color w:val="000000" w:themeColor="text1"/>
          <w:lang w:eastAsia="id-ID"/>
        </w:rPr>
      </w:pPr>
      <w:r w:rsidRPr="00CB6952">
        <w:rPr>
          <w:rFonts w:ascii="Times New Roman" w:hAnsi="Times New Roman"/>
          <w:i/>
          <w:color w:val="000000" w:themeColor="text1"/>
          <w:lang w:eastAsia="id-ID"/>
        </w:rPr>
        <w:t>Sumber: Siaran pers akhir tahun BNN, 2018</w:t>
      </w:r>
    </w:p>
    <w:p w14:paraId="353312B6" w14:textId="311C5364" w:rsidR="00581F9B" w:rsidRPr="00CB6952" w:rsidRDefault="00581F9B" w:rsidP="00411842">
      <w:pPr>
        <w:spacing w:after="0" w:line="360" w:lineRule="auto"/>
        <w:ind w:left="425" w:firstLine="567"/>
        <w:jc w:val="both"/>
        <w:rPr>
          <w:rFonts w:ascii="Times New Roman" w:hAnsi="Times New Roman"/>
          <w:color w:val="000000" w:themeColor="text1"/>
          <w:lang w:val="en-US"/>
        </w:rPr>
      </w:pPr>
      <w:r w:rsidRPr="00CB6952">
        <w:rPr>
          <w:rFonts w:ascii="Times New Roman" w:hAnsi="Times New Roman"/>
          <w:color w:val="000000" w:themeColor="text1"/>
          <w:lang w:eastAsia="id-ID"/>
        </w:rPr>
        <w:t>Jumlah</w:t>
      </w:r>
      <w:r w:rsidRPr="00CB6952">
        <w:rPr>
          <w:rFonts w:ascii="Times New Roman" w:hAnsi="Times New Roman"/>
          <w:color w:val="000000" w:themeColor="text1"/>
        </w:rPr>
        <w:t xml:space="preserve"> kasus narkotika di tingkat nasional  mengalami tren perkembangan yang </w:t>
      </w:r>
      <w:r w:rsidRPr="00CB6952">
        <w:rPr>
          <w:rFonts w:ascii="Times New Roman" w:hAnsi="Times New Roman"/>
          <w:color w:val="000000" w:themeColor="text1"/>
          <w:lang w:eastAsia="id-ID"/>
        </w:rPr>
        <w:t>meningkat</w:t>
      </w:r>
      <w:r w:rsidRPr="00CB6952">
        <w:rPr>
          <w:rFonts w:ascii="Times New Roman" w:hAnsi="Times New Roman"/>
          <w:color w:val="000000" w:themeColor="text1"/>
        </w:rPr>
        <w:t xml:space="preserve"> setiap tahunnya, dari seluruh kasus yang </w:t>
      </w:r>
      <w:r w:rsidRPr="00CB6952">
        <w:rPr>
          <w:rFonts w:ascii="Times New Roman" w:hAnsi="Times New Roman"/>
          <w:color w:val="000000" w:themeColor="text1"/>
          <w:lang w:eastAsia="id-ID"/>
        </w:rPr>
        <w:t>diungkap</w:t>
      </w:r>
      <w:r w:rsidRPr="00CB6952">
        <w:rPr>
          <w:rFonts w:ascii="Times New Roman" w:hAnsi="Times New Roman"/>
          <w:color w:val="000000" w:themeColor="text1"/>
        </w:rPr>
        <w:t xml:space="preserve">, BNN mengidentifikasi di tahun 2018 ada 83 jaringan sindikat </w:t>
      </w:r>
      <w:r w:rsidRPr="00CB6952">
        <w:rPr>
          <w:rFonts w:ascii="Times New Roman" w:hAnsi="Times New Roman"/>
          <w:color w:val="000000" w:themeColor="text1"/>
          <w:lang w:eastAsia="id-ID"/>
        </w:rPr>
        <w:t>narkoba</w:t>
      </w:r>
      <w:r w:rsidRPr="00CB6952">
        <w:rPr>
          <w:rFonts w:ascii="Times New Roman" w:hAnsi="Times New Roman"/>
          <w:color w:val="000000" w:themeColor="text1"/>
        </w:rPr>
        <w:t xml:space="preserve">, sedangkan pada tahun 2017 sebanyak 99 jaringan. Apabila dilihat dari kasus yang terjadi mengalami trend  peningkatan dari tahun 2012 </w:t>
      </w:r>
      <w:r w:rsidRPr="00CB6952">
        <w:rPr>
          <w:rFonts w:ascii="Times New Roman" w:hAnsi="Times New Roman"/>
          <w:color w:val="000000" w:themeColor="text1"/>
          <w:lang w:eastAsia="id-ID"/>
        </w:rPr>
        <w:t>sebanyak</w:t>
      </w:r>
      <w:r w:rsidRPr="00CB6952">
        <w:rPr>
          <w:rFonts w:ascii="Times New Roman" w:hAnsi="Times New Roman"/>
          <w:color w:val="000000" w:themeColor="text1"/>
        </w:rPr>
        <w:t xml:space="preserve"> 103 kasus meningkat menjadi 963 kasus pada tahun 2017. </w:t>
      </w:r>
    </w:p>
    <w:p w14:paraId="7113F44E" w14:textId="77777777" w:rsidR="00411842" w:rsidRPr="00CB6952" w:rsidRDefault="00411842" w:rsidP="00411842">
      <w:pPr>
        <w:spacing w:after="0" w:line="360" w:lineRule="auto"/>
        <w:ind w:left="425" w:firstLine="567"/>
        <w:jc w:val="both"/>
        <w:rPr>
          <w:rFonts w:ascii="Times New Roman" w:hAnsi="Times New Roman"/>
          <w:color w:val="000000" w:themeColor="text1"/>
          <w:lang w:val="en-US"/>
        </w:rPr>
      </w:pPr>
    </w:p>
    <w:p w14:paraId="5E087454" w14:textId="26B7E724" w:rsidR="00411842" w:rsidRPr="00CB6952" w:rsidRDefault="00411842" w:rsidP="00411842">
      <w:pPr>
        <w:spacing w:after="0" w:line="360" w:lineRule="auto"/>
        <w:ind w:left="426" w:firstLine="567"/>
        <w:jc w:val="both"/>
        <w:rPr>
          <w:rFonts w:ascii="Times New Roman" w:hAnsi="Times New Roman"/>
          <w:color w:val="000000" w:themeColor="text1"/>
          <w:lang w:val="en-US"/>
        </w:rPr>
      </w:pPr>
      <w:r w:rsidRPr="00CB6952">
        <w:rPr>
          <w:rFonts w:ascii="Times New Roman" w:hAnsi="Times New Roman"/>
          <w:noProof/>
          <w:color w:val="000000" w:themeColor="text1"/>
          <w:lang w:val="en-US" w:eastAsia="zh-CN"/>
        </w:rPr>
        <w:drawing>
          <wp:anchor distT="0" distB="0" distL="114300" distR="114300" simplePos="0" relativeHeight="251658240" behindDoc="1" locked="0" layoutInCell="1" allowOverlap="1" wp14:anchorId="40AB8545" wp14:editId="782B1250">
            <wp:simplePos x="0" y="0"/>
            <wp:positionH relativeFrom="column">
              <wp:posOffset>177800</wp:posOffset>
            </wp:positionH>
            <wp:positionV relativeFrom="paragraph">
              <wp:posOffset>43815</wp:posOffset>
            </wp:positionV>
            <wp:extent cx="5136515" cy="1826260"/>
            <wp:effectExtent l="0" t="0" r="26035" b="2159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05639389" w14:textId="77777777" w:rsidR="00411842" w:rsidRPr="00CB6952" w:rsidRDefault="00411842" w:rsidP="00411842">
      <w:pPr>
        <w:spacing w:after="0" w:line="360" w:lineRule="auto"/>
        <w:ind w:left="426" w:firstLine="567"/>
        <w:jc w:val="both"/>
        <w:rPr>
          <w:rFonts w:ascii="Times New Roman" w:hAnsi="Times New Roman"/>
          <w:color w:val="000000" w:themeColor="text1"/>
          <w:lang w:val="en-US"/>
        </w:rPr>
      </w:pPr>
    </w:p>
    <w:p w14:paraId="581F9A27" w14:textId="77777777" w:rsidR="00411842" w:rsidRPr="00CB6952" w:rsidRDefault="00411842" w:rsidP="00411842">
      <w:pPr>
        <w:spacing w:after="0" w:line="360" w:lineRule="auto"/>
        <w:ind w:left="426" w:firstLine="567"/>
        <w:jc w:val="both"/>
        <w:rPr>
          <w:rFonts w:ascii="Times New Roman" w:hAnsi="Times New Roman"/>
          <w:color w:val="000000" w:themeColor="text1"/>
          <w:lang w:val="en-US"/>
        </w:rPr>
      </w:pPr>
    </w:p>
    <w:p w14:paraId="4F69AA86" w14:textId="77777777" w:rsidR="00411842" w:rsidRPr="00CB6952" w:rsidRDefault="00411842" w:rsidP="00411842">
      <w:pPr>
        <w:spacing w:after="0" w:line="360" w:lineRule="auto"/>
        <w:ind w:left="426" w:firstLine="567"/>
        <w:jc w:val="both"/>
        <w:rPr>
          <w:rFonts w:ascii="Times New Roman" w:hAnsi="Times New Roman"/>
          <w:color w:val="000000" w:themeColor="text1"/>
          <w:lang w:val="en-US"/>
        </w:rPr>
      </w:pPr>
    </w:p>
    <w:p w14:paraId="23BFC726" w14:textId="77777777" w:rsidR="00411842" w:rsidRPr="00CB6952" w:rsidRDefault="00411842" w:rsidP="00411842">
      <w:pPr>
        <w:spacing w:after="0" w:line="360" w:lineRule="auto"/>
        <w:ind w:left="426" w:firstLine="567"/>
        <w:jc w:val="both"/>
        <w:rPr>
          <w:rFonts w:ascii="Times New Roman" w:hAnsi="Times New Roman"/>
          <w:color w:val="000000" w:themeColor="text1"/>
          <w:lang w:val="en-US"/>
        </w:rPr>
      </w:pPr>
    </w:p>
    <w:p w14:paraId="0F47C8EF" w14:textId="77777777" w:rsidR="00411842" w:rsidRPr="00CB6952" w:rsidRDefault="00411842" w:rsidP="00411842">
      <w:pPr>
        <w:spacing w:after="0" w:line="360" w:lineRule="auto"/>
        <w:ind w:left="426" w:firstLine="567"/>
        <w:jc w:val="both"/>
        <w:rPr>
          <w:rFonts w:ascii="Times New Roman" w:hAnsi="Times New Roman"/>
          <w:color w:val="000000" w:themeColor="text1"/>
          <w:lang w:val="en-US"/>
        </w:rPr>
      </w:pPr>
    </w:p>
    <w:p w14:paraId="4FF44147" w14:textId="77777777" w:rsidR="00411842" w:rsidRPr="00CB6952" w:rsidRDefault="00411842" w:rsidP="00411842">
      <w:pPr>
        <w:spacing w:after="0" w:line="360" w:lineRule="auto"/>
        <w:ind w:left="426" w:firstLine="567"/>
        <w:jc w:val="both"/>
        <w:rPr>
          <w:rFonts w:ascii="Times New Roman" w:hAnsi="Times New Roman"/>
          <w:color w:val="000000" w:themeColor="text1"/>
          <w:lang w:val="en-US"/>
        </w:rPr>
      </w:pPr>
    </w:p>
    <w:p w14:paraId="6879336E" w14:textId="77777777" w:rsidR="00411842" w:rsidRPr="00CB6952" w:rsidRDefault="00411842" w:rsidP="00411842">
      <w:pPr>
        <w:spacing w:after="0" w:line="360" w:lineRule="auto"/>
        <w:ind w:left="426" w:firstLine="567"/>
        <w:jc w:val="both"/>
        <w:rPr>
          <w:rFonts w:ascii="Times New Roman" w:hAnsi="Times New Roman"/>
          <w:color w:val="000000" w:themeColor="text1"/>
          <w:lang w:val="en-US"/>
        </w:rPr>
      </w:pPr>
    </w:p>
    <w:p w14:paraId="036192E2" w14:textId="50F9DAC3" w:rsidR="00581F9B" w:rsidRPr="00CB6952" w:rsidRDefault="00581F9B" w:rsidP="00581F9B">
      <w:pPr>
        <w:spacing w:after="0" w:line="240" w:lineRule="auto"/>
        <w:ind w:left="851"/>
        <w:jc w:val="both"/>
        <w:rPr>
          <w:rFonts w:ascii="Times New Roman" w:hAnsi="Times New Roman"/>
          <w:i/>
          <w:color w:val="000000" w:themeColor="text1"/>
        </w:rPr>
      </w:pPr>
      <w:r w:rsidRPr="00CB6952">
        <w:rPr>
          <w:rFonts w:ascii="Times New Roman" w:hAnsi="Times New Roman"/>
          <w:i/>
          <w:color w:val="000000" w:themeColor="text1"/>
        </w:rPr>
        <w:t>Sumber: Infodatin, Pusat Data dan Informasi Kementerian Kesehatan</w:t>
      </w:r>
    </w:p>
    <w:p w14:paraId="514C9582" w14:textId="77777777" w:rsidR="00581F9B" w:rsidRPr="00CB6952" w:rsidRDefault="00581F9B" w:rsidP="00411842">
      <w:pPr>
        <w:spacing w:after="0" w:line="240" w:lineRule="auto"/>
        <w:ind w:left="1843" w:hanging="992"/>
        <w:jc w:val="both"/>
        <w:rPr>
          <w:rFonts w:ascii="Times New Roman" w:hAnsi="Times New Roman"/>
          <w:b/>
          <w:color w:val="000000" w:themeColor="text1"/>
          <w:lang w:val="en-US"/>
        </w:rPr>
      </w:pPr>
      <w:r w:rsidRPr="00CB6952">
        <w:rPr>
          <w:rFonts w:ascii="Times New Roman" w:hAnsi="Times New Roman"/>
          <w:b/>
          <w:bCs/>
          <w:color w:val="000000" w:themeColor="text1"/>
        </w:rPr>
        <w:t>Gambar 1 Jumlah</w:t>
      </w:r>
      <w:r w:rsidRPr="00CB6952">
        <w:rPr>
          <w:rFonts w:ascii="Times New Roman" w:hAnsi="Times New Roman"/>
          <w:b/>
          <w:color w:val="000000" w:themeColor="text1"/>
        </w:rPr>
        <w:t xml:space="preserve"> Kasus Narkotika yang Berhasil diungkap BN</w:t>
      </w:r>
      <w:r w:rsidRPr="00CB6952">
        <w:rPr>
          <w:rFonts w:ascii="Times New Roman" w:hAnsi="Times New Roman"/>
          <w:b/>
          <w:color w:val="000000" w:themeColor="text1"/>
          <w:lang w:val="en-US"/>
        </w:rPr>
        <w:t xml:space="preserve">N </w:t>
      </w:r>
      <w:r w:rsidRPr="00CB6952">
        <w:rPr>
          <w:rFonts w:ascii="Times New Roman" w:hAnsi="Times New Roman"/>
          <w:b/>
          <w:color w:val="000000" w:themeColor="text1"/>
        </w:rPr>
        <w:t>Tahun 2012-2017</w:t>
      </w:r>
    </w:p>
    <w:p w14:paraId="25903F56" w14:textId="77777777" w:rsidR="00411842" w:rsidRPr="00CB6952" w:rsidRDefault="00411842" w:rsidP="00411842">
      <w:pPr>
        <w:spacing w:after="0" w:line="240" w:lineRule="auto"/>
        <w:ind w:left="1843" w:hanging="992"/>
        <w:jc w:val="both"/>
        <w:rPr>
          <w:rFonts w:ascii="Times New Roman" w:hAnsi="Times New Roman"/>
          <w:b/>
          <w:color w:val="000000" w:themeColor="text1"/>
          <w:lang w:val="en-US"/>
        </w:rPr>
      </w:pPr>
    </w:p>
    <w:p w14:paraId="660E8511" w14:textId="44A13C27" w:rsidR="00411842" w:rsidRPr="00CB6952" w:rsidRDefault="00581F9B" w:rsidP="00411842">
      <w:pPr>
        <w:spacing w:after="0" w:line="360" w:lineRule="auto"/>
        <w:ind w:left="425" w:firstLine="567"/>
        <w:jc w:val="both"/>
        <w:rPr>
          <w:rFonts w:ascii="Times New Roman" w:hAnsi="Times New Roman"/>
          <w:color w:val="000000" w:themeColor="text1"/>
        </w:rPr>
      </w:pPr>
      <w:r w:rsidRPr="00CB6952">
        <w:rPr>
          <w:rFonts w:ascii="Times New Roman" w:hAnsi="Times New Roman"/>
          <w:color w:val="000000" w:themeColor="text1"/>
          <w:lang w:eastAsia="id-ID"/>
        </w:rPr>
        <w:t>Berdasarkan</w:t>
      </w:r>
      <w:r w:rsidRPr="00CB6952">
        <w:rPr>
          <w:rFonts w:ascii="Times New Roman" w:hAnsi="Times New Roman"/>
          <w:color w:val="000000" w:themeColor="text1"/>
        </w:rPr>
        <w:t xml:space="preserve"> data infodatin yang dikeluarkan oleh Pusat Data dan Informasi </w:t>
      </w:r>
      <w:r w:rsidRPr="00CB6952">
        <w:rPr>
          <w:rFonts w:ascii="Times New Roman" w:hAnsi="Times New Roman"/>
          <w:color w:val="000000" w:themeColor="text1"/>
          <w:lang w:eastAsia="id-ID"/>
        </w:rPr>
        <w:t>Kementerian</w:t>
      </w:r>
      <w:r w:rsidRPr="00CB6952">
        <w:rPr>
          <w:rFonts w:ascii="Times New Roman" w:hAnsi="Times New Roman"/>
          <w:color w:val="000000" w:themeColor="text1"/>
        </w:rPr>
        <w:t xml:space="preserve"> Kesehatan  RI tahun 2017 bahwa penyalahgunaan narkoba pada kelompok pelajar dan mahasiswa dari tahun 2006-2016, mengalami penurunan dari tahun 2006 sebesar 8,1% yang pernah memakai dan 5,2% yang memakai satu tahun terakhir turun menjadi 3,8% bagi pernah pakai dan 1,9% yang memakai pada satu tahun terakhir pada tahun 2016. Secara lebih rinci dapat dilihat dalam grafik berikut. </w:t>
      </w:r>
    </w:p>
    <w:p w14:paraId="5137F9E5" w14:textId="77777777" w:rsidR="00581F9B" w:rsidRPr="00CB6952" w:rsidRDefault="00581F9B" w:rsidP="00CB6952">
      <w:pPr>
        <w:spacing w:after="0" w:line="240" w:lineRule="auto"/>
        <w:ind w:left="349" w:hanging="349"/>
        <w:jc w:val="center"/>
        <w:rPr>
          <w:rFonts w:ascii="Times New Roman" w:hAnsi="Times New Roman"/>
          <w:color w:val="000000" w:themeColor="text1"/>
        </w:rPr>
      </w:pPr>
      <w:r w:rsidRPr="00CB6952">
        <w:rPr>
          <w:rFonts w:ascii="Times New Roman" w:hAnsi="Times New Roman"/>
          <w:noProof/>
          <w:color w:val="000000" w:themeColor="text1"/>
          <w:lang w:val="en-US" w:eastAsia="zh-CN"/>
        </w:rPr>
        <w:drawing>
          <wp:inline distT="0" distB="0" distL="0" distR="0" wp14:anchorId="0384D664" wp14:editId="7D079297">
            <wp:extent cx="5010150" cy="2400300"/>
            <wp:effectExtent l="0" t="0" r="19050" b="1270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B7AA99E" w14:textId="77777777" w:rsidR="00581F9B" w:rsidRPr="00CB6952" w:rsidRDefault="00581F9B" w:rsidP="00581F9B">
      <w:pPr>
        <w:tabs>
          <w:tab w:val="left" w:pos="1985"/>
        </w:tabs>
        <w:spacing w:after="0" w:line="240" w:lineRule="auto"/>
        <w:ind w:left="349"/>
        <w:rPr>
          <w:rFonts w:ascii="Times New Roman" w:hAnsi="Times New Roman"/>
          <w:i/>
          <w:color w:val="000000" w:themeColor="text1"/>
          <w:lang w:val="en-US"/>
        </w:rPr>
      </w:pPr>
      <w:r w:rsidRPr="00CB6952">
        <w:rPr>
          <w:rFonts w:ascii="Times New Roman" w:hAnsi="Times New Roman"/>
          <w:i/>
          <w:color w:val="000000" w:themeColor="text1"/>
        </w:rPr>
        <w:t xml:space="preserve">   </w:t>
      </w:r>
      <w:r w:rsidRPr="00CB6952">
        <w:rPr>
          <w:rFonts w:ascii="Times New Roman" w:hAnsi="Times New Roman"/>
          <w:i/>
          <w:color w:val="000000" w:themeColor="text1"/>
          <w:lang w:val="en-US"/>
        </w:rPr>
        <w:t xml:space="preserve">    </w:t>
      </w:r>
      <w:r w:rsidRPr="00CB6952">
        <w:rPr>
          <w:rFonts w:ascii="Times New Roman" w:hAnsi="Times New Roman"/>
          <w:i/>
          <w:color w:val="000000" w:themeColor="text1"/>
        </w:rPr>
        <w:t xml:space="preserve">Sumber: Infodatin Narkoba 2017, Pusat Data dan Informasi Kementerian </w:t>
      </w:r>
      <w:r w:rsidRPr="00CB6952">
        <w:rPr>
          <w:rFonts w:ascii="Times New Roman" w:hAnsi="Times New Roman"/>
          <w:i/>
          <w:color w:val="000000" w:themeColor="text1"/>
          <w:lang w:val="en-US"/>
        </w:rPr>
        <w:t xml:space="preserve">  </w:t>
      </w:r>
    </w:p>
    <w:p w14:paraId="5BCA1406" w14:textId="77777777" w:rsidR="00581F9B" w:rsidRPr="00CB6952" w:rsidRDefault="00581F9B" w:rsidP="00581F9B">
      <w:pPr>
        <w:tabs>
          <w:tab w:val="left" w:pos="1985"/>
        </w:tabs>
        <w:spacing w:after="0" w:line="240" w:lineRule="auto"/>
        <w:ind w:left="349"/>
        <w:rPr>
          <w:rFonts w:ascii="Times New Roman" w:hAnsi="Times New Roman"/>
          <w:i/>
          <w:color w:val="000000" w:themeColor="text1"/>
          <w:lang w:val="en-US"/>
        </w:rPr>
      </w:pPr>
      <w:r w:rsidRPr="00CB6952">
        <w:rPr>
          <w:rFonts w:ascii="Times New Roman" w:hAnsi="Times New Roman"/>
          <w:i/>
          <w:color w:val="000000" w:themeColor="text1"/>
          <w:lang w:val="en-US"/>
        </w:rPr>
        <w:t xml:space="preserve">                     </w:t>
      </w:r>
      <w:r w:rsidRPr="00CB6952">
        <w:rPr>
          <w:rFonts w:ascii="Times New Roman" w:hAnsi="Times New Roman"/>
          <w:i/>
          <w:color w:val="000000" w:themeColor="text1"/>
        </w:rPr>
        <w:t xml:space="preserve">Kesehatan </w:t>
      </w:r>
    </w:p>
    <w:p w14:paraId="295E7574" w14:textId="77777777" w:rsidR="00581F9B" w:rsidRPr="00CB6952" w:rsidRDefault="00581F9B" w:rsidP="00581F9B">
      <w:pPr>
        <w:spacing w:after="0" w:line="240" w:lineRule="auto"/>
        <w:ind w:left="851"/>
        <w:jc w:val="both"/>
        <w:rPr>
          <w:rFonts w:ascii="Times New Roman" w:hAnsi="Times New Roman"/>
          <w:b/>
          <w:i/>
          <w:color w:val="000000" w:themeColor="text1"/>
        </w:rPr>
      </w:pPr>
      <w:r w:rsidRPr="00CB6952">
        <w:rPr>
          <w:rFonts w:ascii="Times New Roman" w:hAnsi="Times New Roman"/>
          <w:b/>
          <w:bCs/>
          <w:color w:val="000000" w:themeColor="text1"/>
        </w:rPr>
        <w:t>Gambar 2 Prevelensi</w:t>
      </w:r>
      <w:r w:rsidRPr="00CB6952">
        <w:rPr>
          <w:rFonts w:ascii="Times New Roman" w:hAnsi="Times New Roman"/>
          <w:b/>
          <w:color w:val="000000" w:themeColor="text1"/>
        </w:rPr>
        <w:t xml:space="preserve"> Penyalahgunaan Narkoba Pada Kelompok Pelajar dan Mahasiswa Tahun 2006-2016</w:t>
      </w:r>
    </w:p>
    <w:p w14:paraId="27CCB065" w14:textId="77777777" w:rsidR="00581F9B" w:rsidRPr="00CB6952" w:rsidRDefault="00581F9B" w:rsidP="00581F9B">
      <w:pPr>
        <w:tabs>
          <w:tab w:val="left" w:pos="1985"/>
        </w:tabs>
        <w:spacing w:after="0" w:line="240" w:lineRule="auto"/>
        <w:ind w:left="142"/>
        <w:rPr>
          <w:rFonts w:ascii="Times New Roman" w:hAnsi="Times New Roman"/>
          <w:b/>
          <w:color w:val="000000" w:themeColor="text1"/>
        </w:rPr>
      </w:pPr>
    </w:p>
    <w:p w14:paraId="7297D094" w14:textId="4F4ED5DC" w:rsidR="0009307B" w:rsidRPr="00CB6952" w:rsidRDefault="00581F9B" w:rsidP="00411842">
      <w:pPr>
        <w:spacing w:after="0" w:line="360" w:lineRule="auto"/>
        <w:ind w:left="425" w:firstLine="567"/>
        <w:jc w:val="both"/>
        <w:rPr>
          <w:rFonts w:ascii="Times New Roman" w:hAnsi="Times New Roman"/>
          <w:color w:val="000000" w:themeColor="text1"/>
        </w:rPr>
      </w:pPr>
      <w:r w:rsidRPr="00CB6952">
        <w:rPr>
          <w:rFonts w:ascii="Times New Roman" w:hAnsi="Times New Roman"/>
          <w:color w:val="000000" w:themeColor="text1"/>
        </w:rPr>
        <w:t xml:space="preserve">Masuknya masyarakat pada tingkat pelajar dan mahasiswa, </w:t>
      </w:r>
      <w:r w:rsidRPr="00CB6952">
        <w:rPr>
          <w:rFonts w:ascii="Times New Roman" w:hAnsi="Times New Roman"/>
          <w:color w:val="000000" w:themeColor="text1"/>
          <w:lang w:eastAsia="id-ID"/>
        </w:rPr>
        <w:t>mengindikasikan</w:t>
      </w:r>
      <w:r w:rsidRPr="00CB6952">
        <w:rPr>
          <w:rFonts w:ascii="Times New Roman" w:hAnsi="Times New Roman"/>
          <w:color w:val="000000" w:themeColor="text1"/>
        </w:rPr>
        <w:t xml:space="preserve"> kurangnya pemahaman pelajar dan mahasiswa terhadap </w:t>
      </w:r>
      <w:r w:rsidRPr="00CB6952">
        <w:rPr>
          <w:rFonts w:ascii="Times New Roman" w:hAnsi="Times New Roman"/>
          <w:color w:val="000000" w:themeColor="text1"/>
          <w:lang w:eastAsia="id-ID"/>
        </w:rPr>
        <w:t>dampak</w:t>
      </w:r>
      <w:r w:rsidRPr="00CB6952">
        <w:rPr>
          <w:rFonts w:ascii="Times New Roman" w:hAnsi="Times New Roman"/>
          <w:color w:val="000000" w:themeColor="text1"/>
        </w:rPr>
        <w:t xml:space="preserve"> dan bahaya dari </w:t>
      </w:r>
      <w:r w:rsidRPr="00CB6952">
        <w:rPr>
          <w:rFonts w:ascii="Times New Roman" w:hAnsi="Times New Roman"/>
          <w:color w:val="000000" w:themeColor="text1"/>
          <w:lang w:eastAsia="id-ID"/>
        </w:rPr>
        <w:t>narkoba</w:t>
      </w:r>
      <w:r w:rsidRPr="00CB6952">
        <w:rPr>
          <w:rFonts w:ascii="Times New Roman" w:hAnsi="Times New Roman"/>
          <w:color w:val="000000" w:themeColor="text1"/>
        </w:rPr>
        <w:t xml:space="preserve">. Berdasarkan data hasil survei Penyalahgunaan dan Peredaran Gelap Narkoba pada kelompok pelajar yang disajikan dalam Infodatin tahun 2017 menyatakan bahwa hanya 79% pelajar dan mahasiswa yang pernah mengikuti program KIE (Komunikasi Informasi dan Edukasi) terkait dengan kegiatan P4GN. Dari 79% pelajar dan mahasiswa yang telah mengikuti program KIE hanya 53% yang mengaku akan menghindari narkoba. Secara lebih rinci dapat dilihat pada tabel berikut ini. </w:t>
      </w:r>
    </w:p>
    <w:p w14:paraId="6BFFCC55" w14:textId="2AD8B611" w:rsidR="00581F9B" w:rsidRPr="00CB6952" w:rsidRDefault="0009307B" w:rsidP="0009307B">
      <w:pPr>
        <w:spacing w:after="200" w:line="276" w:lineRule="auto"/>
        <w:rPr>
          <w:rFonts w:ascii="Times New Roman" w:hAnsi="Times New Roman"/>
          <w:color w:val="000000" w:themeColor="text1"/>
          <w:lang w:val="en-US"/>
        </w:rPr>
      </w:pPr>
      <w:r w:rsidRPr="00CB6952">
        <w:rPr>
          <w:rFonts w:ascii="Times New Roman" w:hAnsi="Times New Roman"/>
          <w:color w:val="000000" w:themeColor="text1"/>
        </w:rPr>
        <w:br w:type="page"/>
      </w:r>
    </w:p>
    <w:p w14:paraId="4529BF51" w14:textId="77777777" w:rsidR="00581F9B" w:rsidRPr="00CB6952" w:rsidRDefault="00581F9B" w:rsidP="00CB6952">
      <w:pPr>
        <w:pStyle w:val="ListParagraph"/>
        <w:spacing w:after="0" w:line="240" w:lineRule="auto"/>
        <w:ind w:left="426"/>
        <w:jc w:val="both"/>
        <w:rPr>
          <w:rFonts w:ascii="Times New Roman" w:hAnsi="Times New Roman"/>
          <w:color w:val="000000" w:themeColor="text1"/>
          <w:lang w:val="en-US"/>
        </w:rPr>
      </w:pPr>
      <w:bookmarkStart w:id="0" w:name="_GoBack"/>
      <w:r w:rsidRPr="00CB6952">
        <w:rPr>
          <w:rFonts w:ascii="Times New Roman" w:hAnsi="Times New Roman"/>
          <w:noProof/>
          <w:color w:val="000000" w:themeColor="text1"/>
          <w:lang w:val="en-US" w:eastAsia="zh-CN"/>
        </w:rPr>
        <w:lastRenderedPageBreak/>
        <w:drawing>
          <wp:inline distT="0" distB="0" distL="0" distR="0" wp14:anchorId="11EB2D94" wp14:editId="06403201">
            <wp:extent cx="4438650" cy="2047875"/>
            <wp:effectExtent l="0" t="0" r="19050" b="9525"/>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End w:id="0"/>
    </w:p>
    <w:p w14:paraId="6D9D6283" w14:textId="56CD684A" w:rsidR="00581F9B" w:rsidRPr="00CB6952" w:rsidRDefault="00581F9B" w:rsidP="0009307B">
      <w:pPr>
        <w:spacing w:after="0" w:line="240" w:lineRule="auto"/>
        <w:ind w:left="851"/>
        <w:rPr>
          <w:rFonts w:ascii="Times New Roman" w:hAnsi="Times New Roman"/>
          <w:i/>
          <w:color w:val="000000" w:themeColor="text1"/>
          <w:lang w:val="en-US"/>
        </w:rPr>
      </w:pPr>
      <w:r w:rsidRPr="00CB6952">
        <w:rPr>
          <w:rFonts w:ascii="Times New Roman" w:hAnsi="Times New Roman"/>
          <w:i/>
          <w:color w:val="000000" w:themeColor="text1"/>
        </w:rPr>
        <w:t>Sumber: Infodatin Narkoba 2017, Pusat Data dan Informasi KementerianKesehatan</w:t>
      </w:r>
    </w:p>
    <w:p w14:paraId="2973BEFC" w14:textId="77777777" w:rsidR="00581F9B" w:rsidRPr="00CB6952" w:rsidRDefault="00581F9B" w:rsidP="00581F9B">
      <w:pPr>
        <w:tabs>
          <w:tab w:val="left" w:pos="8080"/>
        </w:tabs>
        <w:spacing w:after="0" w:line="240" w:lineRule="auto"/>
        <w:ind w:left="851"/>
        <w:jc w:val="both"/>
        <w:rPr>
          <w:rFonts w:ascii="Times New Roman" w:hAnsi="Times New Roman"/>
          <w:b/>
          <w:i/>
          <w:color w:val="000000" w:themeColor="text1"/>
        </w:rPr>
      </w:pPr>
      <w:r w:rsidRPr="00CB6952">
        <w:rPr>
          <w:rFonts w:ascii="Times New Roman" w:hAnsi="Times New Roman"/>
          <w:b/>
          <w:color w:val="000000" w:themeColor="text1"/>
          <w:lang w:val="en-US"/>
        </w:rPr>
        <w:t xml:space="preserve">Gambar 3 Data </w:t>
      </w:r>
      <w:proofErr w:type="spellStart"/>
      <w:r w:rsidRPr="00CB6952">
        <w:rPr>
          <w:rFonts w:ascii="Times New Roman" w:hAnsi="Times New Roman"/>
          <w:b/>
          <w:color w:val="000000" w:themeColor="text1"/>
          <w:lang w:val="en-US"/>
        </w:rPr>
        <w:t>Pelajar</w:t>
      </w:r>
      <w:proofErr w:type="spellEnd"/>
      <w:r w:rsidRPr="00CB6952">
        <w:rPr>
          <w:rFonts w:ascii="Times New Roman" w:hAnsi="Times New Roman"/>
          <w:b/>
          <w:color w:val="000000" w:themeColor="text1"/>
          <w:lang w:val="en-US"/>
        </w:rPr>
        <w:t>/</w:t>
      </w:r>
      <w:proofErr w:type="spellStart"/>
      <w:r w:rsidRPr="00CB6952">
        <w:rPr>
          <w:rFonts w:ascii="Times New Roman" w:hAnsi="Times New Roman"/>
          <w:b/>
          <w:color w:val="000000" w:themeColor="text1"/>
          <w:lang w:val="en-US"/>
        </w:rPr>
        <w:t>Mahasiswa</w:t>
      </w:r>
      <w:proofErr w:type="spellEnd"/>
      <w:r w:rsidRPr="00CB6952">
        <w:rPr>
          <w:rFonts w:ascii="Times New Roman" w:hAnsi="Times New Roman"/>
          <w:b/>
          <w:color w:val="000000" w:themeColor="text1"/>
          <w:lang w:val="en-US"/>
        </w:rPr>
        <w:t xml:space="preserve"> yang </w:t>
      </w:r>
      <w:proofErr w:type="spellStart"/>
      <w:r w:rsidRPr="00CB6952">
        <w:rPr>
          <w:rFonts w:ascii="Times New Roman" w:hAnsi="Times New Roman"/>
          <w:b/>
          <w:color w:val="000000" w:themeColor="text1"/>
          <w:lang w:val="en-US"/>
        </w:rPr>
        <w:t>Terpapar</w:t>
      </w:r>
      <w:proofErr w:type="spellEnd"/>
      <w:r w:rsidRPr="00CB6952">
        <w:rPr>
          <w:rFonts w:ascii="Times New Roman" w:hAnsi="Times New Roman"/>
          <w:b/>
          <w:color w:val="000000" w:themeColor="text1"/>
          <w:lang w:val="en-US"/>
        </w:rPr>
        <w:t xml:space="preserve"> </w:t>
      </w:r>
      <w:r w:rsidRPr="00CB6952">
        <w:rPr>
          <w:rFonts w:ascii="Times New Roman" w:hAnsi="Times New Roman"/>
          <w:b/>
          <w:color w:val="000000" w:themeColor="text1"/>
        </w:rPr>
        <w:t xml:space="preserve">KIE, </w:t>
      </w:r>
      <w:proofErr w:type="spellStart"/>
      <w:r w:rsidRPr="00CB6952">
        <w:rPr>
          <w:rFonts w:ascii="Times New Roman" w:hAnsi="Times New Roman"/>
          <w:b/>
          <w:color w:val="000000" w:themeColor="text1"/>
          <w:lang w:val="en-US"/>
        </w:rPr>
        <w:t>Memahami</w:t>
      </w:r>
      <w:proofErr w:type="spellEnd"/>
      <w:r w:rsidRPr="00CB6952">
        <w:rPr>
          <w:rFonts w:ascii="Times New Roman" w:hAnsi="Times New Roman"/>
          <w:b/>
          <w:color w:val="000000" w:themeColor="text1"/>
          <w:lang w:val="en-US"/>
        </w:rPr>
        <w:t xml:space="preserve"> dan </w:t>
      </w:r>
      <w:proofErr w:type="spellStart"/>
      <w:r w:rsidRPr="00CB6952">
        <w:rPr>
          <w:rFonts w:ascii="Times New Roman" w:hAnsi="Times New Roman"/>
          <w:b/>
          <w:color w:val="000000" w:themeColor="text1"/>
          <w:lang w:val="en-US"/>
        </w:rPr>
        <w:t>Menghindari</w:t>
      </w:r>
      <w:proofErr w:type="spellEnd"/>
      <w:r w:rsidRPr="00CB6952">
        <w:rPr>
          <w:rFonts w:ascii="Times New Roman" w:hAnsi="Times New Roman"/>
          <w:b/>
          <w:color w:val="000000" w:themeColor="text1"/>
          <w:lang w:val="en-US"/>
        </w:rPr>
        <w:t xml:space="preserve"> </w:t>
      </w:r>
      <w:proofErr w:type="spellStart"/>
      <w:r w:rsidRPr="00CB6952">
        <w:rPr>
          <w:rFonts w:ascii="Times New Roman" w:hAnsi="Times New Roman"/>
          <w:b/>
          <w:color w:val="000000" w:themeColor="text1"/>
          <w:lang w:val="en-US"/>
        </w:rPr>
        <w:t>Narkoba</w:t>
      </w:r>
      <w:proofErr w:type="spellEnd"/>
      <w:r w:rsidRPr="00CB6952">
        <w:rPr>
          <w:rFonts w:ascii="Times New Roman" w:hAnsi="Times New Roman"/>
          <w:b/>
          <w:color w:val="000000" w:themeColor="text1"/>
          <w:lang w:val="en-US"/>
        </w:rPr>
        <w:t xml:space="preserve"> </w:t>
      </w:r>
      <w:proofErr w:type="spellStart"/>
      <w:r w:rsidRPr="00CB6952">
        <w:rPr>
          <w:rFonts w:ascii="Times New Roman" w:hAnsi="Times New Roman"/>
          <w:b/>
          <w:color w:val="000000" w:themeColor="text1"/>
          <w:lang w:val="en-US"/>
        </w:rPr>
        <w:t>Tahun</w:t>
      </w:r>
      <w:proofErr w:type="spellEnd"/>
      <w:r w:rsidRPr="00CB6952">
        <w:rPr>
          <w:rFonts w:ascii="Times New Roman" w:hAnsi="Times New Roman"/>
          <w:b/>
          <w:color w:val="000000" w:themeColor="text1"/>
          <w:lang w:val="en-US"/>
        </w:rPr>
        <w:t xml:space="preserve"> 2012-2016 </w:t>
      </w:r>
    </w:p>
    <w:p w14:paraId="5872A303" w14:textId="77777777" w:rsidR="00581F9B" w:rsidRPr="00CB6952" w:rsidRDefault="00581F9B" w:rsidP="00581F9B">
      <w:pPr>
        <w:pStyle w:val="ListParagraph"/>
        <w:spacing w:after="0" w:line="360" w:lineRule="auto"/>
        <w:ind w:left="851" w:firstLine="992"/>
        <w:jc w:val="both"/>
        <w:rPr>
          <w:rFonts w:ascii="Times New Roman" w:hAnsi="Times New Roman"/>
          <w:color w:val="000000" w:themeColor="text1"/>
        </w:rPr>
      </w:pPr>
    </w:p>
    <w:p w14:paraId="40E47F49" w14:textId="77777777" w:rsidR="00581F9B" w:rsidRPr="00CB6952" w:rsidRDefault="00581F9B" w:rsidP="0009307B">
      <w:pPr>
        <w:spacing w:after="0" w:line="360" w:lineRule="auto"/>
        <w:ind w:left="425" w:firstLine="567"/>
        <w:jc w:val="both"/>
        <w:rPr>
          <w:rFonts w:ascii="Times New Roman" w:hAnsi="Times New Roman"/>
          <w:color w:val="000000" w:themeColor="text1"/>
          <w:lang w:eastAsia="id-ID"/>
        </w:rPr>
      </w:pPr>
      <w:r w:rsidRPr="00CB6952">
        <w:rPr>
          <w:rFonts w:ascii="Times New Roman" w:hAnsi="Times New Roman"/>
          <w:color w:val="000000" w:themeColor="text1"/>
        </w:rPr>
        <w:t>Narkoba</w:t>
      </w:r>
      <w:r w:rsidRPr="00CB6952">
        <w:rPr>
          <w:rFonts w:ascii="Times New Roman" w:hAnsi="Times New Roman"/>
          <w:color w:val="000000" w:themeColor="text1"/>
          <w:lang w:eastAsia="id-ID"/>
        </w:rPr>
        <w:t xml:space="preserve"> tidak hanya menyasar pada kelompok usia produktif, artis, pengusaha, </w:t>
      </w:r>
      <w:r w:rsidRPr="00CB6952">
        <w:rPr>
          <w:rFonts w:ascii="Times New Roman" w:hAnsi="Times New Roman"/>
          <w:color w:val="000000" w:themeColor="text1"/>
        </w:rPr>
        <w:t>pegawai</w:t>
      </w:r>
      <w:r w:rsidRPr="00CB6952">
        <w:rPr>
          <w:rFonts w:ascii="Times New Roman" w:hAnsi="Times New Roman"/>
          <w:color w:val="000000" w:themeColor="text1"/>
          <w:lang w:eastAsia="id-ID"/>
        </w:rPr>
        <w:t xml:space="preserve"> negeri sipil saja, akan tetapi juga mereka kaum milenial yang bekerja. Berdasarkan data </w:t>
      </w:r>
      <w:r w:rsidRPr="00CB6952">
        <w:rPr>
          <w:rFonts w:ascii="Times New Roman" w:hAnsi="Times New Roman"/>
          <w:color w:val="000000" w:themeColor="text1"/>
        </w:rPr>
        <w:t>Puslitdatin</w:t>
      </w:r>
      <w:r w:rsidRPr="00CB6952">
        <w:rPr>
          <w:rFonts w:ascii="Times New Roman" w:hAnsi="Times New Roman"/>
          <w:color w:val="000000" w:themeColor="text1"/>
          <w:lang w:eastAsia="id-ID"/>
        </w:rPr>
        <w:t xml:space="preserve"> BNN tahun 2018, menunjukkan bahwa dari tahun ke tahun peredaran narkoba di kalangan pekerja semakin meningkat. Berdasarkan penggolongan kasus narkoba tahun 2015, terjadi trend peningkatan kasus narkoba secara keseluruhan, yaitu kasus narkotika dengan persentase kenaikan 23,58% dari 23.134 kasus di Tahun 2014 menjadi 28.588 kasus di Tahun 2015</w:t>
      </w:r>
      <w:r w:rsidRPr="00CB6952">
        <w:rPr>
          <w:rStyle w:val="FootnoteReference"/>
          <w:rFonts w:ascii="Times New Roman" w:hAnsi="Times New Roman"/>
          <w:color w:val="000000" w:themeColor="text1"/>
          <w:lang w:eastAsia="id-ID"/>
        </w:rPr>
        <w:footnoteReference w:id="11"/>
      </w:r>
      <w:r w:rsidRPr="00CB6952">
        <w:rPr>
          <w:rFonts w:ascii="Times New Roman" w:hAnsi="Times New Roman"/>
          <w:color w:val="000000" w:themeColor="text1"/>
          <w:lang w:eastAsia="id-ID"/>
        </w:rPr>
        <w:t>. Peningkatan kasus-kasus ini diantaranya di kalangan Pegawai Negeri Sipil (PNS) dari kasus 362 (2014) menjadi 453 kasus (Tahun 2015), swasta dari 18.511 kasus (2014) menjadi 20.778 kasus (2015), wiraswasta dari 11.430 kasus (Tahun 2014) menjadi 14.357 kasus (2015), petani dari 1.551 kasus (2014) menjadi 1.869 kasus (2015), dan buruh dari 4.570 kasus (2014) menjadi 5.283 (2015).</w:t>
      </w:r>
    </w:p>
    <w:p w14:paraId="18F3DB27" w14:textId="77777777" w:rsidR="00581F9B" w:rsidRPr="00CB6952" w:rsidRDefault="00581F9B" w:rsidP="0009307B">
      <w:pPr>
        <w:spacing w:after="0" w:line="360" w:lineRule="auto"/>
        <w:ind w:left="425" w:firstLine="567"/>
        <w:jc w:val="both"/>
        <w:rPr>
          <w:rFonts w:ascii="Times New Roman" w:hAnsi="Times New Roman"/>
          <w:color w:val="000000" w:themeColor="text1"/>
        </w:rPr>
      </w:pPr>
      <w:r w:rsidRPr="00CB6952">
        <w:rPr>
          <w:rFonts w:ascii="Times New Roman" w:hAnsi="Times New Roman"/>
          <w:color w:val="000000" w:themeColor="text1"/>
        </w:rPr>
        <w:t>Sedangkan</w:t>
      </w:r>
      <w:r w:rsidRPr="00CB6952">
        <w:rPr>
          <w:rFonts w:ascii="Times New Roman" w:hAnsi="Times New Roman"/>
          <w:color w:val="000000" w:themeColor="text1"/>
          <w:lang w:eastAsia="id-ID"/>
        </w:rPr>
        <w:t xml:space="preserve"> untuk</w:t>
      </w:r>
      <w:r w:rsidRPr="00CB6952">
        <w:rPr>
          <w:rFonts w:ascii="Times New Roman" w:hAnsi="Times New Roman"/>
          <w:color w:val="000000" w:themeColor="text1"/>
        </w:rPr>
        <w:t xml:space="preserve"> pekerja yang menyalahgunakan narkoba bagi mereka yang kost diperkirakan sekitar 963 ribu sampai 1 juta orang atau bagi mereka yang tidak kost sekitar 1,8 juta sampai 2 juta orang. Pekerja kost prevalensinya lebih tinggi (6,8%) dibandingkan pekerja tidak kost (2,1%). Secara lebih rinci sebagai berikut ini. </w:t>
      </w:r>
    </w:p>
    <w:p w14:paraId="0E82C8A1" w14:textId="77777777" w:rsidR="00CB6952" w:rsidRDefault="00CB6952">
      <w:pPr>
        <w:spacing w:after="200" w:line="276" w:lineRule="auto"/>
        <w:rPr>
          <w:rFonts w:ascii="Times New Roman" w:eastAsia="SimSun" w:hAnsi="Times New Roman"/>
          <w:b/>
          <w:color w:val="000000" w:themeColor="text1"/>
          <w:lang w:val="af-ZA"/>
        </w:rPr>
      </w:pPr>
      <w:r>
        <w:rPr>
          <w:rFonts w:ascii="Times New Roman" w:hAnsi="Times New Roman"/>
          <w:b/>
          <w:color w:val="000000" w:themeColor="text1"/>
        </w:rPr>
        <w:br w:type="page"/>
      </w:r>
    </w:p>
    <w:p w14:paraId="35C49D20" w14:textId="6807CE50" w:rsidR="00581F9B" w:rsidRPr="00CB6952" w:rsidRDefault="00581F9B" w:rsidP="0009307B">
      <w:pPr>
        <w:pStyle w:val="texterpjmd"/>
        <w:spacing w:after="0"/>
        <w:jc w:val="center"/>
        <w:rPr>
          <w:rFonts w:ascii="Times New Roman" w:hAnsi="Times New Roman" w:cs="Times New Roman"/>
          <w:b/>
          <w:color w:val="000000" w:themeColor="text1"/>
        </w:rPr>
      </w:pPr>
      <w:r w:rsidRPr="00CB6952">
        <w:rPr>
          <w:rFonts w:ascii="Times New Roman" w:hAnsi="Times New Roman" w:cs="Times New Roman"/>
          <w:b/>
          <w:color w:val="000000" w:themeColor="text1"/>
        </w:rPr>
        <w:lastRenderedPageBreak/>
        <w:t>Tabel 2</w:t>
      </w:r>
    </w:p>
    <w:p w14:paraId="52CCAC24" w14:textId="77777777" w:rsidR="00581F9B" w:rsidRPr="00CB6952" w:rsidRDefault="00581F9B" w:rsidP="0009307B">
      <w:pPr>
        <w:pStyle w:val="ListParagraph"/>
        <w:spacing w:after="0" w:line="240" w:lineRule="auto"/>
        <w:ind w:left="0"/>
        <w:jc w:val="center"/>
        <w:rPr>
          <w:rFonts w:ascii="Times New Roman" w:hAnsi="Times New Roman"/>
          <w:b/>
          <w:color w:val="000000" w:themeColor="text1"/>
        </w:rPr>
      </w:pPr>
      <w:r w:rsidRPr="00CB6952">
        <w:rPr>
          <w:rFonts w:ascii="Times New Roman" w:hAnsi="Times New Roman"/>
          <w:b/>
          <w:color w:val="000000" w:themeColor="text1"/>
        </w:rPr>
        <w:t xml:space="preserve">Estimasi Jumlah Penyalahgunaan Narkoba dan Angka Prevalensi </w:t>
      </w:r>
    </w:p>
    <w:p w14:paraId="10F4C0EA" w14:textId="77777777" w:rsidR="00581F9B" w:rsidRPr="00CB6952" w:rsidRDefault="00581F9B" w:rsidP="00581F9B">
      <w:pPr>
        <w:pStyle w:val="ListParagraph"/>
        <w:tabs>
          <w:tab w:val="left" w:pos="1985"/>
        </w:tabs>
        <w:spacing w:after="0" w:line="240" w:lineRule="auto"/>
        <w:ind w:left="0"/>
        <w:jc w:val="center"/>
        <w:rPr>
          <w:rFonts w:ascii="Times New Roman" w:hAnsi="Times New Roman"/>
          <w:b/>
          <w:color w:val="000000" w:themeColor="text1"/>
        </w:rPr>
      </w:pPr>
      <w:r w:rsidRPr="00CB6952">
        <w:rPr>
          <w:rFonts w:ascii="Times New Roman" w:hAnsi="Times New Roman"/>
          <w:b/>
          <w:color w:val="000000" w:themeColor="text1"/>
        </w:rPr>
        <w:t xml:space="preserve">Setahun Terakhir Menurut Jenis Kelamin dan </w:t>
      </w:r>
    </w:p>
    <w:p w14:paraId="189990B3" w14:textId="77777777" w:rsidR="00581F9B" w:rsidRPr="00CB6952" w:rsidRDefault="00581F9B" w:rsidP="00581F9B">
      <w:pPr>
        <w:pStyle w:val="ListParagraph"/>
        <w:tabs>
          <w:tab w:val="left" w:pos="1985"/>
        </w:tabs>
        <w:spacing w:after="0" w:line="240" w:lineRule="auto"/>
        <w:ind w:left="0"/>
        <w:jc w:val="center"/>
        <w:rPr>
          <w:rFonts w:ascii="Times New Roman" w:hAnsi="Times New Roman"/>
          <w:b/>
          <w:color w:val="000000" w:themeColor="text1"/>
          <w:lang w:val="en-US"/>
        </w:rPr>
      </w:pPr>
      <w:r w:rsidRPr="00CB6952">
        <w:rPr>
          <w:rFonts w:ascii="Times New Roman" w:hAnsi="Times New Roman"/>
          <w:b/>
          <w:color w:val="000000" w:themeColor="text1"/>
        </w:rPr>
        <w:t>Jenis Kelompok Tahun 2017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1383"/>
        <w:gridCol w:w="1096"/>
        <w:gridCol w:w="1096"/>
        <w:gridCol w:w="931"/>
        <w:gridCol w:w="966"/>
        <w:gridCol w:w="997"/>
        <w:gridCol w:w="1304"/>
      </w:tblGrid>
      <w:tr w:rsidR="00581F9B" w:rsidRPr="00CB6952" w14:paraId="1FE07D28" w14:textId="77777777" w:rsidTr="00CB6952">
        <w:trPr>
          <w:trHeight w:val="120"/>
          <w:tblHeader/>
        </w:trPr>
        <w:tc>
          <w:tcPr>
            <w:tcW w:w="234" w:type="pct"/>
            <w:vMerge w:val="restart"/>
            <w:shd w:val="clear" w:color="auto" w:fill="FBD4B4" w:themeFill="accent6" w:themeFillTint="66"/>
            <w:vAlign w:val="center"/>
          </w:tcPr>
          <w:p w14:paraId="5650E5A3" w14:textId="77777777" w:rsidR="00581F9B" w:rsidRPr="00CB6952" w:rsidRDefault="00581F9B" w:rsidP="005266A0">
            <w:pPr>
              <w:pStyle w:val="Default"/>
              <w:ind w:left="-142" w:right="-109"/>
              <w:jc w:val="center"/>
              <w:rPr>
                <w:rFonts w:ascii="Times New Roman" w:hAnsi="Times New Roman" w:cs="Times New Roman"/>
                <w:b/>
                <w:color w:val="000000" w:themeColor="text1"/>
                <w:sz w:val="22"/>
                <w:szCs w:val="22"/>
              </w:rPr>
            </w:pPr>
            <w:r w:rsidRPr="00CB6952">
              <w:rPr>
                <w:rFonts w:ascii="Times New Roman" w:hAnsi="Times New Roman" w:cs="Times New Roman"/>
                <w:b/>
                <w:color w:val="000000" w:themeColor="text1"/>
                <w:sz w:val="22"/>
                <w:szCs w:val="22"/>
              </w:rPr>
              <w:t>No</w:t>
            </w:r>
          </w:p>
        </w:tc>
        <w:tc>
          <w:tcPr>
            <w:tcW w:w="911" w:type="pct"/>
            <w:vMerge w:val="restart"/>
            <w:shd w:val="clear" w:color="auto" w:fill="FBD4B4" w:themeFill="accent6" w:themeFillTint="66"/>
            <w:vAlign w:val="center"/>
          </w:tcPr>
          <w:p w14:paraId="78868A68" w14:textId="77777777" w:rsidR="00581F9B" w:rsidRPr="00CB6952" w:rsidRDefault="00581F9B" w:rsidP="005266A0">
            <w:pPr>
              <w:pStyle w:val="Default"/>
              <w:ind w:left="-142" w:right="-109"/>
              <w:jc w:val="center"/>
              <w:rPr>
                <w:rFonts w:ascii="Times New Roman" w:hAnsi="Times New Roman" w:cs="Times New Roman"/>
                <w:b/>
                <w:color w:val="000000" w:themeColor="text1"/>
                <w:sz w:val="22"/>
                <w:szCs w:val="22"/>
              </w:rPr>
            </w:pPr>
            <w:proofErr w:type="spellStart"/>
            <w:r w:rsidRPr="00CB6952">
              <w:rPr>
                <w:rFonts w:ascii="Times New Roman" w:hAnsi="Times New Roman" w:cs="Times New Roman"/>
                <w:b/>
                <w:color w:val="000000" w:themeColor="text1"/>
                <w:sz w:val="22"/>
                <w:szCs w:val="22"/>
              </w:rPr>
              <w:t>Jenis</w:t>
            </w:r>
            <w:proofErr w:type="spellEnd"/>
            <w:r w:rsidRPr="00CB6952">
              <w:rPr>
                <w:rFonts w:ascii="Times New Roman" w:hAnsi="Times New Roman" w:cs="Times New Roman"/>
                <w:b/>
                <w:color w:val="000000" w:themeColor="text1"/>
                <w:sz w:val="22"/>
                <w:szCs w:val="22"/>
              </w:rPr>
              <w:t xml:space="preserve"> </w:t>
            </w:r>
            <w:proofErr w:type="spellStart"/>
            <w:r w:rsidRPr="00CB6952">
              <w:rPr>
                <w:rFonts w:ascii="Times New Roman" w:hAnsi="Times New Roman" w:cs="Times New Roman"/>
                <w:b/>
                <w:color w:val="000000" w:themeColor="text1"/>
                <w:sz w:val="22"/>
                <w:szCs w:val="22"/>
              </w:rPr>
              <w:t>Kelompok</w:t>
            </w:r>
            <w:proofErr w:type="spellEnd"/>
            <w:r w:rsidRPr="00CB6952">
              <w:rPr>
                <w:rFonts w:ascii="Times New Roman" w:hAnsi="Times New Roman" w:cs="Times New Roman"/>
                <w:b/>
                <w:color w:val="000000" w:themeColor="text1"/>
                <w:sz w:val="22"/>
                <w:szCs w:val="22"/>
              </w:rPr>
              <w:t xml:space="preserve"> </w:t>
            </w:r>
            <w:proofErr w:type="spellStart"/>
            <w:r w:rsidRPr="00CB6952">
              <w:rPr>
                <w:rFonts w:ascii="Times New Roman" w:hAnsi="Times New Roman" w:cs="Times New Roman"/>
                <w:b/>
                <w:color w:val="000000" w:themeColor="text1"/>
                <w:sz w:val="22"/>
                <w:szCs w:val="22"/>
              </w:rPr>
              <w:t>Survei</w:t>
            </w:r>
            <w:proofErr w:type="spellEnd"/>
          </w:p>
        </w:tc>
        <w:tc>
          <w:tcPr>
            <w:tcW w:w="3856" w:type="pct"/>
            <w:gridSpan w:val="6"/>
            <w:shd w:val="clear" w:color="auto" w:fill="FBD4B4" w:themeFill="accent6" w:themeFillTint="66"/>
            <w:vAlign w:val="center"/>
          </w:tcPr>
          <w:p w14:paraId="5C78C312" w14:textId="77777777" w:rsidR="00581F9B" w:rsidRPr="00CB6952" w:rsidRDefault="00581F9B" w:rsidP="005266A0">
            <w:pPr>
              <w:pStyle w:val="Default"/>
              <w:ind w:left="-142" w:right="-109"/>
              <w:jc w:val="center"/>
              <w:rPr>
                <w:rFonts w:ascii="Times New Roman" w:hAnsi="Times New Roman" w:cs="Times New Roman"/>
                <w:b/>
                <w:color w:val="000000" w:themeColor="text1"/>
                <w:sz w:val="22"/>
                <w:szCs w:val="22"/>
              </w:rPr>
            </w:pPr>
            <w:proofErr w:type="spellStart"/>
            <w:r w:rsidRPr="00CB6952">
              <w:rPr>
                <w:rFonts w:ascii="Times New Roman" w:hAnsi="Times New Roman" w:cs="Times New Roman"/>
                <w:b/>
                <w:color w:val="000000" w:themeColor="text1"/>
                <w:sz w:val="22"/>
                <w:szCs w:val="22"/>
              </w:rPr>
              <w:t>Jumlah</w:t>
            </w:r>
            <w:proofErr w:type="spellEnd"/>
            <w:r w:rsidRPr="00CB6952">
              <w:rPr>
                <w:rFonts w:ascii="Times New Roman" w:hAnsi="Times New Roman" w:cs="Times New Roman"/>
                <w:b/>
                <w:color w:val="000000" w:themeColor="text1"/>
                <w:sz w:val="22"/>
                <w:szCs w:val="22"/>
              </w:rPr>
              <w:t xml:space="preserve"> </w:t>
            </w:r>
            <w:proofErr w:type="spellStart"/>
            <w:r w:rsidRPr="00CB6952">
              <w:rPr>
                <w:rFonts w:ascii="Times New Roman" w:hAnsi="Times New Roman" w:cs="Times New Roman"/>
                <w:b/>
                <w:color w:val="000000" w:themeColor="text1"/>
                <w:sz w:val="22"/>
                <w:szCs w:val="22"/>
              </w:rPr>
              <w:t>Penyalah</w:t>
            </w:r>
            <w:proofErr w:type="spellEnd"/>
            <w:r w:rsidRPr="00CB6952">
              <w:rPr>
                <w:rFonts w:ascii="Times New Roman" w:hAnsi="Times New Roman" w:cs="Times New Roman"/>
                <w:b/>
                <w:color w:val="000000" w:themeColor="text1"/>
                <w:sz w:val="22"/>
                <w:szCs w:val="22"/>
              </w:rPr>
              <w:t xml:space="preserve"> </w:t>
            </w:r>
            <w:proofErr w:type="spellStart"/>
            <w:r w:rsidRPr="00CB6952">
              <w:rPr>
                <w:rFonts w:ascii="Times New Roman" w:hAnsi="Times New Roman" w:cs="Times New Roman"/>
                <w:b/>
                <w:color w:val="000000" w:themeColor="text1"/>
                <w:sz w:val="22"/>
                <w:szCs w:val="22"/>
              </w:rPr>
              <w:t>Guna</w:t>
            </w:r>
            <w:proofErr w:type="spellEnd"/>
            <w:r w:rsidRPr="00CB6952">
              <w:rPr>
                <w:rFonts w:ascii="Times New Roman" w:hAnsi="Times New Roman" w:cs="Times New Roman"/>
                <w:b/>
                <w:color w:val="000000" w:themeColor="text1"/>
                <w:sz w:val="22"/>
                <w:szCs w:val="22"/>
              </w:rPr>
              <w:t xml:space="preserve"> </w:t>
            </w:r>
            <w:proofErr w:type="spellStart"/>
            <w:r w:rsidRPr="00CB6952">
              <w:rPr>
                <w:rFonts w:ascii="Times New Roman" w:hAnsi="Times New Roman" w:cs="Times New Roman"/>
                <w:b/>
                <w:color w:val="000000" w:themeColor="text1"/>
                <w:sz w:val="22"/>
                <w:szCs w:val="22"/>
              </w:rPr>
              <w:t>Narkoba</w:t>
            </w:r>
            <w:proofErr w:type="spellEnd"/>
          </w:p>
        </w:tc>
      </w:tr>
      <w:tr w:rsidR="00864883" w:rsidRPr="00CB6952" w14:paraId="2933BE49" w14:textId="77777777" w:rsidTr="00CB6952">
        <w:trPr>
          <w:trHeight w:val="120"/>
          <w:tblHeader/>
        </w:trPr>
        <w:tc>
          <w:tcPr>
            <w:tcW w:w="234" w:type="pct"/>
            <w:vMerge/>
            <w:shd w:val="clear" w:color="auto" w:fill="FBD4B4" w:themeFill="accent6" w:themeFillTint="66"/>
            <w:vAlign w:val="center"/>
          </w:tcPr>
          <w:p w14:paraId="022E256D" w14:textId="77777777" w:rsidR="00581F9B" w:rsidRPr="00CB6952" w:rsidRDefault="00581F9B" w:rsidP="005266A0">
            <w:pPr>
              <w:pStyle w:val="Default"/>
              <w:ind w:left="-142" w:right="-109"/>
              <w:jc w:val="center"/>
              <w:rPr>
                <w:rFonts w:ascii="Times New Roman" w:hAnsi="Times New Roman" w:cs="Times New Roman"/>
                <w:b/>
                <w:color w:val="000000" w:themeColor="text1"/>
                <w:sz w:val="22"/>
                <w:szCs w:val="22"/>
              </w:rPr>
            </w:pPr>
          </w:p>
        </w:tc>
        <w:tc>
          <w:tcPr>
            <w:tcW w:w="911" w:type="pct"/>
            <w:vMerge/>
            <w:shd w:val="clear" w:color="auto" w:fill="FBD4B4" w:themeFill="accent6" w:themeFillTint="66"/>
            <w:vAlign w:val="center"/>
          </w:tcPr>
          <w:p w14:paraId="3F5E7B6C" w14:textId="77777777" w:rsidR="00581F9B" w:rsidRPr="00CB6952" w:rsidRDefault="00581F9B" w:rsidP="005266A0">
            <w:pPr>
              <w:pStyle w:val="Default"/>
              <w:ind w:left="-142" w:right="-109"/>
              <w:jc w:val="center"/>
              <w:rPr>
                <w:rFonts w:ascii="Times New Roman" w:hAnsi="Times New Roman" w:cs="Times New Roman"/>
                <w:b/>
                <w:color w:val="000000" w:themeColor="text1"/>
                <w:sz w:val="22"/>
                <w:szCs w:val="22"/>
              </w:rPr>
            </w:pPr>
          </w:p>
        </w:tc>
        <w:tc>
          <w:tcPr>
            <w:tcW w:w="1344" w:type="pct"/>
            <w:gridSpan w:val="2"/>
            <w:shd w:val="clear" w:color="auto" w:fill="FBD4B4" w:themeFill="accent6" w:themeFillTint="66"/>
            <w:vAlign w:val="center"/>
          </w:tcPr>
          <w:p w14:paraId="26B1BA40" w14:textId="77777777" w:rsidR="00581F9B" w:rsidRPr="00CB6952" w:rsidRDefault="00581F9B" w:rsidP="005266A0">
            <w:pPr>
              <w:pStyle w:val="Default"/>
              <w:ind w:left="-142" w:right="-109"/>
              <w:jc w:val="center"/>
              <w:rPr>
                <w:rFonts w:ascii="Times New Roman" w:hAnsi="Times New Roman" w:cs="Times New Roman"/>
                <w:b/>
                <w:color w:val="000000" w:themeColor="text1"/>
                <w:sz w:val="22"/>
                <w:szCs w:val="22"/>
              </w:rPr>
            </w:pPr>
            <w:proofErr w:type="spellStart"/>
            <w:r w:rsidRPr="00CB6952">
              <w:rPr>
                <w:rFonts w:ascii="Times New Roman" w:hAnsi="Times New Roman" w:cs="Times New Roman"/>
                <w:b/>
                <w:color w:val="000000" w:themeColor="text1"/>
                <w:sz w:val="22"/>
                <w:szCs w:val="22"/>
              </w:rPr>
              <w:t>Laki-laki</w:t>
            </w:r>
            <w:proofErr w:type="spellEnd"/>
          </w:p>
        </w:tc>
        <w:tc>
          <w:tcPr>
            <w:tcW w:w="1195" w:type="pct"/>
            <w:gridSpan w:val="2"/>
            <w:shd w:val="clear" w:color="auto" w:fill="FBD4B4" w:themeFill="accent6" w:themeFillTint="66"/>
            <w:vAlign w:val="center"/>
          </w:tcPr>
          <w:p w14:paraId="0B42F5D5" w14:textId="77777777" w:rsidR="00581F9B" w:rsidRPr="00CB6952" w:rsidRDefault="00581F9B" w:rsidP="005266A0">
            <w:pPr>
              <w:pStyle w:val="Default"/>
              <w:jc w:val="center"/>
              <w:rPr>
                <w:rFonts w:ascii="Times New Roman" w:hAnsi="Times New Roman" w:cs="Times New Roman"/>
                <w:b/>
                <w:color w:val="000000" w:themeColor="text1"/>
                <w:sz w:val="22"/>
                <w:szCs w:val="22"/>
              </w:rPr>
            </w:pPr>
            <w:r w:rsidRPr="00CB6952">
              <w:rPr>
                <w:rFonts w:ascii="Times New Roman" w:hAnsi="Times New Roman" w:cs="Times New Roman"/>
                <w:b/>
                <w:color w:val="000000" w:themeColor="text1"/>
                <w:sz w:val="22"/>
                <w:szCs w:val="22"/>
              </w:rPr>
              <w:t>Perempuan</w:t>
            </w:r>
          </w:p>
        </w:tc>
        <w:tc>
          <w:tcPr>
            <w:tcW w:w="1317" w:type="pct"/>
            <w:gridSpan w:val="2"/>
            <w:shd w:val="clear" w:color="auto" w:fill="FBD4B4" w:themeFill="accent6" w:themeFillTint="66"/>
            <w:vAlign w:val="center"/>
          </w:tcPr>
          <w:p w14:paraId="22DD91EC" w14:textId="77777777" w:rsidR="00581F9B" w:rsidRPr="00CB6952" w:rsidRDefault="00581F9B" w:rsidP="005266A0">
            <w:pPr>
              <w:pStyle w:val="Default"/>
              <w:ind w:left="-142" w:right="-109"/>
              <w:jc w:val="center"/>
              <w:rPr>
                <w:rFonts w:ascii="Times New Roman" w:hAnsi="Times New Roman" w:cs="Times New Roman"/>
                <w:b/>
                <w:color w:val="000000" w:themeColor="text1"/>
                <w:sz w:val="22"/>
                <w:szCs w:val="22"/>
              </w:rPr>
            </w:pPr>
            <w:r w:rsidRPr="00CB6952">
              <w:rPr>
                <w:rFonts w:ascii="Times New Roman" w:hAnsi="Times New Roman" w:cs="Times New Roman"/>
                <w:b/>
                <w:color w:val="000000" w:themeColor="text1"/>
                <w:sz w:val="22"/>
                <w:szCs w:val="22"/>
              </w:rPr>
              <w:t xml:space="preserve">% </w:t>
            </w:r>
            <w:proofErr w:type="spellStart"/>
            <w:r w:rsidRPr="00CB6952">
              <w:rPr>
                <w:rFonts w:ascii="Times New Roman" w:hAnsi="Times New Roman" w:cs="Times New Roman"/>
                <w:b/>
                <w:color w:val="000000" w:themeColor="text1"/>
                <w:sz w:val="22"/>
                <w:szCs w:val="22"/>
              </w:rPr>
              <w:t>Prevalensi</w:t>
            </w:r>
            <w:proofErr w:type="spellEnd"/>
          </w:p>
        </w:tc>
      </w:tr>
      <w:tr w:rsidR="00864883" w:rsidRPr="00CB6952" w14:paraId="04001186" w14:textId="77777777" w:rsidTr="00CB6952">
        <w:trPr>
          <w:trHeight w:val="120"/>
          <w:tblHeader/>
        </w:trPr>
        <w:tc>
          <w:tcPr>
            <w:tcW w:w="234" w:type="pct"/>
            <w:vMerge/>
            <w:shd w:val="clear" w:color="auto" w:fill="FBD4B4" w:themeFill="accent6" w:themeFillTint="66"/>
            <w:vAlign w:val="center"/>
          </w:tcPr>
          <w:p w14:paraId="4117CF29" w14:textId="77777777" w:rsidR="00581F9B" w:rsidRPr="00CB6952" w:rsidRDefault="00581F9B" w:rsidP="005266A0">
            <w:pPr>
              <w:pStyle w:val="Default"/>
              <w:ind w:left="-142" w:right="-109"/>
              <w:jc w:val="center"/>
              <w:rPr>
                <w:rFonts w:ascii="Times New Roman" w:hAnsi="Times New Roman" w:cs="Times New Roman"/>
                <w:b/>
                <w:color w:val="000000" w:themeColor="text1"/>
                <w:sz w:val="22"/>
                <w:szCs w:val="22"/>
              </w:rPr>
            </w:pPr>
          </w:p>
        </w:tc>
        <w:tc>
          <w:tcPr>
            <w:tcW w:w="911" w:type="pct"/>
            <w:vMerge/>
            <w:shd w:val="clear" w:color="auto" w:fill="FBD4B4" w:themeFill="accent6" w:themeFillTint="66"/>
            <w:vAlign w:val="center"/>
          </w:tcPr>
          <w:p w14:paraId="49732D2A" w14:textId="77777777" w:rsidR="00581F9B" w:rsidRPr="00CB6952" w:rsidRDefault="00581F9B" w:rsidP="005266A0">
            <w:pPr>
              <w:pStyle w:val="Default"/>
              <w:ind w:left="-142" w:right="-109"/>
              <w:jc w:val="center"/>
              <w:rPr>
                <w:rFonts w:ascii="Times New Roman" w:hAnsi="Times New Roman" w:cs="Times New Roman"/>
                <w:b/>
                <w:color w:val="000000" w:themeColor="text1"/>
                <w:sz w:val="22"/>
                <w:szCs w:val="22"/>
              </w:rPr>
            </w:pPr>
          </w:p>
        </w:tc>
        <w:tc>
          <w:tcPr>
            <w:tcW w:w="672" w:type="pct"/>
            <w:shd w:val="clear" w:color="auto" w:fill="FBD4B4" w:themeFill="accent6" w:themeFillTint="66"/>
            <w:vAlign w:val="center"/>
          </w:tcPr>
          <w:p w14:paraId="629872DB" w14:textId="77777777" w:rsidR="00581F9B" w:rsidRPr="00CB6952" w:rsidRDefault="00581F9B" w:rsidP="005266A0">
            <w:pPr>
              <w:pStyle w:val="Default"/>
              <w:ind w:left="-142" w:right="-109"/>
              <w:jc w:val="center"/>
              <w:rPr>
                <w:rFonts w:ascii="Times New Roman" w:hAnsi="Times New Roman" w:cs="Times New Roman"/>
                <w:b/>
                <w:color w:val="000000" w:themeColor="text1"/>
                <w:sz w:val="22"/>
                <w:szCs w:val="22"/>
              </w:rPr>
            </w:pPr>
            <w:r w:rsidRPr="00CB6952">
              <w:rPr>
                <w:rFonts w:ascii="Times New Roman" w:hAnsi="Times New Roman" w:cs="Times New Roman"/>
                <w:b/>
                <w:color w:val="000000" w:themeColor="text1"/>
                <w:sz w:val="22"/>
                <w:szCs w:val="22"/>
              </w:rPr>
              <w:t>Minimal</w:t>
            </w:r>
          </w:p>
        </w:tc>
        <w:tc>
          <w:tcPr>
            <w:tcW w:w="672" w:type="pct"/>
            <w:shd w:val="clear" w:color="auto" w:fill="FBD4B4" w:themeFill="accent6" w:themeFillTint="66"/>
            <w:vAlign w:val="center"/>
          </w:tcPr>
          <w:p w14:paraId="0D7B2A28" w14:textId="77777777" w:rsidR="00581F9B" w:rsidRPr="00CB6952" w:rsidRDefault="00581F9B" w:rsidP="005266A0">
            <w:pPr>
              <w:pStyle w:val="Default"/>
              <w:ind w:left="-142" w:right="-109"/>
              <w:jc w:val="center"/>
              <w:rPr>
                <w:rFonts w:ascii="Times New Roman" w:hAnsi="Times New Roman" w:cs="Times New Roman"/>
                <w:b/>
                <w:color w:val="000000" w:themeColor="text1"/>
                <w:sz w:val="22"/>
                <w:szCs w:val="22"/>
              </w:rPr>
            </w:pPr>
            <w:proofErr w:type="spellStart"/>
            <w:r w:rsidRPr="00CB6952">
              <w:rPr>
                <w:rFonts w:ascii="Times New Roman" w:hAnsi="Times New Roman" w:cs="Times New Roman"/>
                <w:b/>
                <w:color w:val="000000" w:themeColor="text1"/>
                <w:sz w:val="22"/>
                <w:szCs w:val="22"/>
              </w:rPr>
              <w:t>Maksimal</w:t>
            </w:r>
            <w:proofErr w:type="spellEnd"/>
          </w:p>
        </w:tc>
        <w:tc>
          <w:tcPr>
            <w:tcW w:w="571" w:type="pct"/>
            <w:shd w:val="clear" w:color="auto" w:fill="FBD4B4" w:themeFill="accent6" w:themeFillTint="66"/>
            <w:vAlign w:val="center"/>
          </w:tcPr>
          <w:p w14:paraId="490CF7E7" w14:textId="77777777" w:rsidR="00581F9B" w:rsidRPr="00CB6952" w:rsidRDefault="00581F9B" w:rsidP="005266A0">
            <w:pPr>
              <w:pStyle w:val="Default"/>
              <w:ind w:left="-142" w:right="-109"/>
              <w:jc w:val="center"/>
              <w:rPr>
                <w:rFonts w:ascii="Times New Roman" w:hAnsi="Times New Roman" w:cs="Times New Roman"/>
                <w:b/>
                <w:color w:val="000000" w:themeColor="text1"/>
                <w:sz w:val="22"/>
                <w:szCs w:val="22"/>
              </w:rPr>
            </w:pPr>
            <w:r w:rsidRPr="00CB6952">
              <w:rPr>
                <w:rFonts w:ascii="Times New Roman" w:hAnsi="Times New Roman" w:cs="Times New Roman"/>
                <w:b/>
                <w:color w:val="000000" w:themeColor="text1"/>
                <w:sz w:val="22"/>
                <w:szCs w:val="22"/>
              </w:rPr>
              <w:t>Minimal</w:t>
            </w:r>
          </w:p>
        </w:tc>
        <w:tc>
          <w:tcPr>
            <w:tcW w:w="624" w:type="pct"/>
            <w:shd w:val="clear" w:color="auto" w:fill="FBD4B4" w:themeFill="accent6" w:themeFillTint="66"/>
            <w:vAlign w:val="center"/>
          </w:tcPr>
          <w:p w14:paraId="118F3BAD" w14:textId="77777777" w:rsidR="00581F9B" w:rsidRPr="00CB6952" w:rsidRDefault="00581F9B" w:rsidP="005266A0">
            <w:pPr>
              <w:pStyle w:val="Default"/>
              <w:ind w:left="-142" w:right="-109"/>
              <w:jc w:val="center"/>
              <w:rPr>
                <w:rFonts w:ascii="Times New Roman" w:hAnsi="Times New Roman" w:cs="Times New Roman"/>
                <w:b/>
                <w:color w:val="000000" w:themeColor="text1"/>
                <w:sz w:val="22"/>
                <w:szCs w:val="22"/>
              </w:rPr>
            </w:pPr>
            <w:proofErr w:type="spellStart"/>
            <w:r w:rsidRPr="00CB6952">
              <w:rPr>
                <w:rFonts w:ascii="Times New Roman" w:hAnsi="Times New Roman" w:cs="Times New Roman"/>
                <w:b/>
                <w:color w:val="000000" w:themeColor="text1"/>
                <w:sz w:val="22"/>
                <w:szCs w:val="22"/>
              </w:rPr>
              <w:t>Maksimal</w:t>
            </w:r>
            <w:proofErr w:type="spellEnd"/>
          </w:p>
        </w:tc>
        <w:tc>
          <w:tcPr>
            <w:tcW w:w="643" w:type="pct"/>
            <w:shd w:val="clear" w:color="auto" w:fill="FBD4B4" w:themeFill="accent6" w:themeFillTint="66"/>
            <w:vAlign w:val="center"/>
          </w:tcPr>
          <w:p w14:paraId="3EF11EC2" w14:textId="77777777" w:rsidR="00581F9B" w:rsidRPr="00CB6952" w:rsidRDefault="00581F9B" w:rsidP="005266A0">
            <w:pPr>
              <w:pStyle w:val="Default"/>
              <w:ind w:left="-142" w:right="-109"/>
              <w:jc w:val="center"/>
              <w:rPr>
                <w:rFonts w:ascii="Times New Roman" w:hAnsi="Times New Roman" w:cs="Times New Roman"/>
                <w:b/>
                <w:color w:val="000000" w:themeColor="text1"/>
                <w:sz w:val="22"/>
                <w:szCs w:val="22"/>
              </w:rPr>
            </w:pPr>
            <w:proofErr w:type="spellStart"/>
            <w:r w:rsidRPr="00CB6952">
              <w:rPr>
                <w:rFonts w:ascii="Times New Roman" w:hAnsi="Times New Roman" w:cs="Times New Roman"/>
                <w:b/>
                <w:color w:val="000000" w:themeColor="text1"/>
                <w:sz w:val="22"/>
                <w:szCs w:val="22"/>
              </w:rPr>
              <w:t>Laki-laki</w:t>
            </w:r>
            <w:proofErr w:type="spellEnd"/>
          </w:p>
        </w:tc>
        <w:tc>
          <w:tcPr>
            <w:tcW w:w="675" w:type="pct"/>
            <w:shd w:val="clear" w:color="auto" w:fill="FBD4B4" w:themeFill="accent6" w:themeFillTint="66"/>
            <w:vAlign w:val="center"/>
          </w:tcPr>
          <w:p w14:paraId="4335DA2F" w14:textId="77777777" w:rsidR="00581F9B" w:rsidRPr="00CB6952" w:rsidRDefault="00581F9B" w:rsidP="005266A0">
            <w:pPr>
              <w:pStyle w:val="Default"/>
              <w:jc w:val="center"/>
              <w:rPr>
                <w:rFonts w:ascii="Times New Roman" w:hAnsi="Times New Roman" w:cs="Times New Roman"/>
                <w:b/>
                <w:color w:val="000000" w:themeColor="text1"/>
                <w:sz w:val="22"/>
                <w:szCs w:val="22"/>
              </w:rPr>
            </w:pPr>
            <w:r w:rsidRPr="00CB6952">
              <w:rPr>
                <w:rFonts w:ascii="Times New Roman" w:hAnsi="Times New Roman" w:cs="Times New Roman"/>
                <w:b/>
                <w:color w:val="000000" w:themeColor="text1"/>
                <w:sz w:val="22"/>
                <w:szCs w:val="22"/>
              </w:rPr>
              <w:t>Perempuan</w:t>
            </w:r>
          </w:p>
        </w:tc>
      </w:tr>
      <w:tr w:rsidR="00864883" w:rsidRPr="00CB6952" w14:paraId="5F80F2B4" w14:textId="77777777" w:rsidTr="00CB6952">
        <w:trPr>
          <w:trHeight w:val="120"/>
        </w:trPr>
        <w:tc>
          <w:tcPr>
            <w:tcW w:w="234" w:type="pct"/>
          </w:tcPr>
          <w:p w14:paraId="11ACE9FF" w14:textId="77777777" w:rsidR="00581F9B" w:rsidRPr="00CB6952" w:rsidRDefault="00581F9B" w:rsidP="005266A0">
            <w:pPr>
              <w:pStyle w:val="Defaul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 xml:space="preserve">1. </w:t>
            </w:r>
          </w:p>
        </w:tc>
        <w:tc>
          <w:tcPr>
            <w:tcW w:w="911" w:type="pct"/>
          </w:tcPr>
          <w:p w14:paraId="31998479" w14:textId="77777777" w:rsidR="00581F9B" w:rsidRPr="00CB6952" w:rsidRDefault="00581F9B" w:rsidP="005266A0">
            <w:pPr>
              <w:pStyle w:val="Default"/>
              <w:rPr>
                <w:rFonts w:ascii="Times New Roman" w:hAnsi="Times New Roman" w:cs="Times New Roman"/>
                <w:color w:val="000000" w:themeColor="text1"/>
                <w:sz w:val="22"/>
                <w:szCs w:val="22"/>
              </w:rPr>
            </w:pPr>
            <w:proofErr w:type="spellStart"/>
            <w:r w:rsidRPr="00CB6952">
              <w:rPr>
                <w:rFonts w:ascii="Times New Roman" w:hAnsi="Times New Roman" w:cs="Times New Roman"/>
                <w:color w:val="000000" w:themeColor="text1"/>
                <w:sz w:val="22"/>
                <w:szCs w:val="22"/>
              </w:rPr>
              <w:t>Pekerja</w:t>
            </w:r>
            <w:proofErr w:type="spellEnd"/>
            <w:r w:rsidRPr="00CB6952">
              <w:rPr>
                <w:rFonts w:ascii="Times New Roman" w:hAnsi="Times New Roman" w:cs="Times New Roman"/>
                <w:color w:val="000000" w:themeColor="text1"/>
                <w:sz w:val="22"/>
                <w:szCs w:val="22"/>
              </w:rPr>
              <w:t xml:space="preserve"> </w:t>
            </w:r>
            <w:proofErr w:type="spellStart"/>
            <w:r w:rsidRPr="00CB6952">
              <w:rPr>
                <w:rFonts w:ascii="Times New Roman" w:hAnsi="Times New Roman" w:cs="Times New Roman"/>
                <w:color w:val="000000" w:themeColor="text1"/>
                <w:sz w:val="22"/>
                <w:szCs w:val="22"/>
              </w:rPr>
              <w:t>Kost</w:t>
            </w:r>
            <w:proofErr w:type="spellEnd"/>
            <w:r w:rsidRPr="00CB6952">
              <w:rPr>
                <w:rFonts w:ascii="Times New Roman" w:hAnsi="Times New Roman" w:cs="Times New Roman"/>
                <w:color w:val="000000" w:themeColor="text1"/>
                <w:sz w:val="22"/>
                <w:szCs w:val="22"/>
              </w:rPr>
              <w:t xml:space="preserve"> </w:t>
            </w:r>
          </w:p>
        </w:tc>
        <w:tc>
          <w:tcPr>
            <w:tcW w:w="672" w:type="pct"/>
          </w:tcPr>
          <w:p w14:paraId="697BEF92" w14:textId="77777777" w:rsidR="00581F9B" w:rsidRPr="00CB6952" w:rsidRDefault="00581F9B" w:rsidP="005266A0">
            <w:pPr>
              <w:pStyle w:val="Default"/>
              <w:jc w:val="righ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829.826</w:t>
            </w:r>
          </w:p>
        </w:tc>
        <w:tc>
          <w:tcPr>
            <w:tcW w:w="672" w:type="pct"/>
          </w:tcPr>
          <w:p w14:paraId="52A2972B" w14:textId="77777777" w:rsidR="00581F9B" w:rsidRPr="00CB6952" w:rsidRDefault="00581F9B" w:rsidP="005266A0">
            <w:pPr>
              <w:pStyle w:val="Default"/>
              <w:jc w:val="righ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924.826</w:t>
            </w:r>
          </w:p>
        </w:tc>
        <w:tc>
          <w:tcPr>
            <w:tcW w:w="571" w:type="pct"/>
          </w:tcPr>
          <w:p w14:paraId="428E3260" w14:textId="77777777" w:rsidR="00581F9B" w:rsidRPr="00CB6952" w:rsidRDefault="00581F9B" w:rsidP="005266A0">
            <w:pPr>
              <w:pStyle w:val="Default"/>
              <w:jc w:val="righ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134.209</w:t>
            </w:r>
          </w:p>
        </w:tc>
        <w:tc>
          <w:tcPr>
            <w:tcW w:w="624" w:type="pct"/>
          </w:tcPr>
          <w:p w14:paraId="642F59F9" w14:textId="77777777" w:rsidR="00581F9B" w:rsidRPr="00CB6952" w:rsidRDefault="00581F9B" w:rsidP="005266A0">
            <w:pPr>
              <w:pStyle w:val="Default"/>
              <w:jc w:val="righ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148.816</w:t>
            </w:r>
          </w:p>
        </w:tc>
        <w:tc>
          <w:tcPr>
            <w:tcW w:w="643" w:type="pct"/>
          </w:tcPr>
          <w:p w14:paraId="079BA224" w14:textId="77777777" w:rsidR="00581F9B" w:rsidRPr="00CB6952" w:rsidRDefault="00581F9B" w:rsidP="005266A0">
            <w:pPr>
              <w:pStyle w:val="Default"/>
              <w:jc w:val="righ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9,0</w:t>
            </w:r>
          </w:p>
        </w:tc>
        <w:tc>
          <w:tcPr>
            <w:tcW w:w="675" w:type="pct"/>
          </w:tcPr>
          <w:p w14:paraId="78A7FC24" w14:textId="77777777" w:rsidR="00581F9B" w:rsidRPr="00CB6952" w:rsidRDefault="00581F9B" w:rsidP="005266A0">
            <w:pPr>
              <w:pStyle w:val="Default"/>
              <w:jc w:val="righ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2,7</w:t>
            </w:r>
          </w:p>
        </w:tc>
      </w:tr>
      <w:tr w:rsidR="00864883" w:rsidRPr="00CB6952" w14:paraId="0BA25DC6" w14:textId="77777777" w:rsidTr="00CB6952">
        <w:trPr>
          <w:trHeight w:val="120"/>
        </w:trPr>
        <w:tc>
          <w:tcPr>
            <w:tcW w:w="234" w:type="pct"/>
          </w:tcPr>
          <w:p w14:paraId="70EBC685" w14:textId="77777777" w:rsidR="00581F9B" w:rsidRPr="00CB6952" w:rsidRDefault="00581F9B" w:rsidP="005266A0">
            <w:pPr>
              <w:pStyle w:val="Defaul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 xml:space="preserve">2. </w:t>
            </w:r>
          </w:p>
        </w:tc>
        <w:tc>
          <w:tcPr>
            <w:tcW w:w="911" w:type="pct"/>
          </w:tcPr>
          <w:p w14:paraId="202BC212" w14:textId="77777777" w:rsidR="00581F9B" w:rsidRPr="00CB6952" w:rsidRDefault="00581F9B" w:rsidP="005266A0">
            <w:pPr>
              <w:pStyle w:val="Default"/>
              <w:rPr>
                <w:rFonts w:ascii="Times New Roman" w:hAnsi="Times New Roman" w:cs="Times New Roman"/>
                <w:color w:val="000000" w:themeColor="text1"/>
                <w:sz w:val="22"/>
                <w:szCs w:val="22"/>
              </w:rPr>
            </w:pPr>
            <w:proofErr w:type="spellStart"/>
            <w:r w:rsidRPr="00CB6952">
              <w:rPr>
                <w:rFonts w:ascii="Times New Roman" w:hAnsi="Times New Roman" w:cs="Times New Roman"/>
                <w:color w:val="000000" w:themeColor="text1"/>
                <w:sz w:val="22"/>
                <w:szCs w:val="22"/>
              </w:rPr>
              <w:t>Pekerja</w:t>
            </w:r>
            <w:proofErr w:type="spellEnd"/>
            <w:r w:rsidRPr="00CB6952">
              <w:rPr>
                <w:rFonts w:ascii="Times New Roman" w:hAnsi="Times New Roman" w:cs="Times New Roman"/>
                <w:color w:val="000000" w:themeColor="text1"/>
                <w:sz w:val="22"/>
                <w:szCs w:val="22"/>
              </w:rPr>
              <w:t xml:space="preserve"> </w:t>
            </w:r>
            <w:proofErr w:type="spellStart"/>
            <w:r w:rsidRPr="00CB6952">
              <w:rPr>
                <w:rFonts w:ascii="Times New Roman" w:hAnsi="Times New Roman" w:cs="Times New Roman"/>
                <w:color w:val="000000" w:themeColor="text1"/>
                <w:sz w:val="22"/>
                <w:szCs w:val="22"/>
              </w:rPr>
              <w:t>Tidak</w:t>
            </w:r>
            <w:proofErr w:type="spellEnd"/>
            <w:r w:rsidRPr="00CB6952">
              <w:rPr>
                <w:rFonts w:ascii="Times New Roman" w:hAnsi="Times New Roman" w:cs="Times New Roman"/>
                <w:color w:val="000000" w:themeColor="text1"/>
                <w:sz w:val="22"/>
                <w:szCs w:val="22"/>
              </w:rPr>
              <w:t xml:space="preserve"> </w:t>
            </w:r>
            <w:proofErr w:type="spellStart"/>
            <w:r w:rsidRPr="00CB6952">
              <w:rPr>
                <w:rFonts w:ascii="Times New Roman" w:hAnsi="Times New Roman" w:cs="Times New Roman"/>
                <w:color w:val="000000" w:themeColor="text1"/>
                <w:sz w:val="22"/>
                <w:szCs w:val="22"/>
              </w:rPr>
              <w:t>Kost</w:t>
            </w:r>
            <w:proofErr w:type="spellEnd"/>
            <w:r w:rsidRPr="00CB6952">
              <w:rPr>
                <w:rFonts w:ascii="Times New Roman" w:hAnsi="Times New Roman" w:cs="Times New Roman"/>
                <w:color w:val="000000" w:themeColor="text1"/>
                <w:sz w:val="22"/>
                <w:szCs w:val="22"/>
              </w:rPr>
              <w:t xml:space="preserve"> </w:t>
            </w:r>
          </w:p>
        </w:tc>
        <w:tc>
          <w:tcPr>
            <w:tcW w:w="672" w:type="pct"/>
          </w:tcPr>
          <w:p w14:paraId="49C0F9CA" w14:textId="77777777" w:rsidR="00581F9B" w:rsidRPr="00CB6952" w:rsidRDefault="00581F9B" w:rsidP="005266A0">
            <w:pPr>
              <w:pStyle w:val="Default"/>
              <w:jc w:val="righ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1.582.573</w:t>
            </w:r>
          </w:p>
        </w:tc>
        <w:tc>
          <w:tcPr>
            <w:tcW w:w="672" w:type="pct"/>
          </w:tcPr>
          <w:p w14:paraId="0B3B9EA4" w14:textId="77777777" w:rsidR="00581F9B" w:rsidRPr="00CB6952" w:rsidRDefault="00581F9B" w:rsidP="005266A0">
            <w:pPr>
              <w:pStyle w:val="Default"/>
              <w:jc w:val="righ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1.743.573</w:t>
            </w:r>
          </w:p>
        </w:tc>
        <w:tc>
          <w:tcPr>
            <w:tcW w:w="571" w:type="pct"/>
          </w:tcPr>
          <w:p w14:paraId="0941AE68" w14:textId="77777777" w:rsidR="00581F9B" w:rsidRPr="00CB6952" w:rsidRDefault="00581F9B" w:rsidP="005266A0">
            <w:pPr>
              <w:pStyle w:val="Default"/>
              <w:jc w:val="righ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314.445</w:t>
            </w:r>
          </w:p>
        </w:tc>
        <w:tc>
          <w:tcPr>
            <w:tcW w:w="624" w:type="pct"/>
          </w:tcPr>
          <w:p w14:paraId="37CC816E" w14:textId="77777777" w:rsidR="00581F9B" w:rsidRPr="00CB6952" w:rsidRDefault="00581F9B" w:rsidP="005266A0">
            <w:pPr>
              <w:pStyle w:val="Default"/>
              <w:jc w:val="righ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347.340</w:t>
            </w:r>
          </w:p>
        </w:tc>
        <w:tc>
          <w:tcPr>
            <w:tcW w:w="643" w:type="pct"/>
          </w:tcPr>
          <w:p w14:paraId="3B8E34E6" w14:textId="77777777" w:rsidR="00581F9B" w:rsidRPr="00CB6952" w:rsidRDefault="00581F9B" w:rsidP="005266A0">
            <w:pPr>
              <w:pStyle w:val="Default"/>
              <w:jc w:val="righ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2,9</w:t>
            </w:r>
          </w:p>
        </w:tc>
        <w:tc>
          <w:tcPr>
            <w:tcW w:w="675" w:type="pct"/>
          </w:tcPr>
          <w:p w14:paraId="59903086" w14:textId="77777777" w:rsidR="00581F9B" w:rsidRPr="00CB6952" w:rsidRDefault="00581F9B" w:rsidP="005266A0">
            <w:pPr>
              <w:pStyle w:val="Default"/>
              <w:jc w:val="righ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0,9</w:t>
            </w:r>
          </w:p>
        </w:tc>
      </w:tr>
      <w:tr w:rsidR="00864883" w:rsidRPr="00CB6952" w14:paraId="5349B9B0" w14:textId="77777777" w:rsidTr="00CB6952">
        <w:trPr>
          <w:trHeight w:val="120"/>
        </w:trPr>
        <w:tc>
          <w:tcPr>
            <w:tcW w:w="234" w:type="pct"/>
          </w:tcPr>
          <w:p w14:paraId="6EF42747" w14:textId="77777777" w:rsidR="00581F9B" w:rsidRPr="00CB6952" w:rsidRDefault="00581F9B" w:rsidP="005266A0">
            <w:pPr>
              <w:pStyle w:val="Defaul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 xml:space="preserve">3. </w:t>
            </w:r>
          </w:p>
        </w:tc>
        <w:tc>
          <w:tcPr>
            <w:tcW w:w="911" w:type="pct"/>
          </w:tcPr>
          <w:p w14:paraId="2793D165" w14:textId="77777777" w:rsidR="00581F9B" w:rsidRPr="00CB6952" w:rsidRDefault="00581F9B" w:rsidP="005266A0">
            <w:pPr>
              <w:pStyle w:val="Default"/>
              <w:rPr>
                <w:rFonts w:ascii="Times New Roman" w:hAnsi="Times New Roman" w:cs="Times New Roman"/>
                <w:color w:val="000000" w:themeColor="text1"/>
                <w:sz w:val="22"/>
                <w:szCs w:val="22"/>
              </w:rPr>
            </w:pPr>
            <w:proofErr w:type="spellStart"/>
            <w:r w:rsidRPr="00CB6952">
              <w:rPr>
                <w:rFonts w:ascii="Times New Roman" w:hAnsi="Times New Roman" w:cs="Times New Roman"/>
                <w:color w:val="000000" w:themeColor="text1"/>
                <w:sz w:val="22"/>
                <w:szCs w:val="22"/>
              </w:rPr>
              <w:t>Pelajar</w:t>
            </w:r>
            <w:proofErr w:type="spellEnd"/>
            <w:r w:rsidRPr="00CB6952">
              <w:rPr>
                <w:rFonts w:ascii="Times New Roman" w:hAnsi="Times New Roman" w:cs="Times New Roman"/>
                <w:color w:val="000000" w:themeColor="text1"/>
                <w:sz w:val="22"/>
                <w:szCs w:val="22"/>
              </w:rPr>
              <w:t xml:space="preserve"> </w:t>
            </w:r>
            <w:proofErr w:type="spellStart"/>
            <w:r w:rsidRPr="00CB6952">
              <w:rPr>
                <w:rFonts w:ascii="Times New Roman" w:hAnsi="Times New Roman" w:cs="Times New Roman"/>
                <w:color w:val="000000" w:themeColor="text1"/>
                <w:sz w:val="22"/>
                <w:szCs w:val="22"/>
              </w:rPr>
              <w:t>Kost</w:t>
            </w:r>
            <w:proofErr w:type="spellEnd"/>
            <w:r w:rsidRPr="00CB6952">
              <w:rPr>
                <w:rFonts w:ascii="Times New Roman" w:hAnsi="Times New Roman" w:cs="Times New Roman"/>
                <w:color w:val="000000" w:themeColor="text1"/>
                <w:sz w:val="22"/>
                <w:szCs w:val="22"/>
              </w:rPr>
              <w:t xml:space="preserve"> </w:t>
            </w:r>
          </w:p>
        </w:tc>
        <w:tc>
          <w:tcPr>
            <w:tcW w:w="672" w:type="pct"/>
          </w:tcPr>
          <w:p w14:paraId="6CD4DA3E" w14:textId="77777777" w:rsidR="00581F9B" w:rsidRPr="00CB6952" w:rsidRDefault="00581F9B" w:rsidP="005266A0">
            <w:pPr>
              <w:pStyle w:val="Default"/>
              <w:jc w:val="righ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254.777</w:t>
            </w:r>
          </w:p>
        </w:tc>
        <w:tc>
          <w:tcPr>
            <w:tcW w:w="672" w:type="pct"/>
          </w:tcPr>
          <w:p w14:paraId="3CC57276" w14:textId="77777777" w:rsidR="00581F9B" w:rsidRPr="00CB6952" w:rsidRDefault="00581F9B" w:rsidP="005266A0">
            <w:pPr>
              <w:pStyle w:val="Default"/>
              <w:jc w:val="righ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254.777</w:t>
            </w:r>
          </w:p>
        </w:tc>
        <w:tc>
          <w:tcPr>
            <w:tcW w:w="571" w:type="pct"/>
          </w:tcPr>
          <w:p w14:paraId="7DC4EF1B" w14:textId="77777777" w:rsidR="00581F9B" w:rsidRPr="00CB6952" w:rsidRDefault="00581F9B" w:rsidP="005266A0">
            <w:pPr>
              <w:pStyle w:val="Default"/>
              <w:jc w:val="righ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54.623</w:t>
            </w:r>
          </w:p>
        </w:tc>
        <w:tc>
          <w:tcPr>
            <w:tcW w:w="624" w:type="pct"/>
          </w:tcPr>
          <w:p w14:paraId="0715E1A3" w14:textId="77777777" w:rsidR="00581F9B" w:rsidRPr="00CB6952" w:rsidRDefault="00581F9B" w:rsidP="005266A0">
            <w:pPr>
              <w:pStyle w:val="Default"/>
              <w:jc w:val="righ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59.935</w:t>
            </w:r>
          </w:p>
        </w:tc>
        <w:tc>
          <w:tcPr>
            <w:tcW w:w="643" w:type="pct"/>
          </w:tcPr>
          <w:p w14:paraId="6D7DE362" w14:textId="77777777" w:rsidR="00581F9B" w:rsidRPr="00CB6952" w:rsidRDefault="00581F9B" w:rsidP="005266A0">
            <w:pPr>
              <w:pStyle w:val="Default"/>
              <w:jc w:val="righ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11,1</w:t>
            </w:r>
          </w:p>
        </w:tc>
        <w:tc>
          <w:tcPr>
            <w:tcW w:w="675" w:type="pct"/>
          </w:tcPr>
          <w:p w14:paraId="11891726" w14:textId="77777777" w:rsidR="00581F9B" w:rsidRPr="00CB6952" w:rsidRDefault="00581F9B" w:rsidP="005266A0">
            <w:pPr>
              <w:pStyle w:val="Default"/>
              <w:jc w:val="righ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4,2</w:t>
            </w:r>
          </w:p>
        </w:tc>
      </w:tr>
      <w:tr w:rsidR="00864883" w:rsidRPr="00CB6952" w14:paraId="576E4E66" w14:textId="77777777" w:rsidTr="00CB6952">
        <w:trPr>
          <w:trHeight w:val="120"/>
        </w:trPr>
        <w:tc>
          <w:tcPr>
            <w:tcW w:w="234" w:type="pct"/>
          </w:tcPr>
          <w:p w14:paraId="4E656735" w14:textId="77777777" w:rsidR="00581F9B" w:rsidRPr="00CB6952" w:rsidRDefault="00581F9B" w:rsidP="005266A0">
            <w:pPr>
              <w:pStyle w:val="Defaul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 xml:space="preserve">4. </w:t>
            </w:r>
          </w:p>
        </w:tc>
        <w:tc>
          <w:tcPr>
            <w:tcW w:w="911" w:type="pct"/>
          </w:tcPr>
          <w:p w14:paraId="23354707" w14:textId="77777777" w:rsidR="00581F9B" w:rsidRPr="00CB6952" w:rsidRDefault="00581F9B" w:rsidP="005266A0">
            <w:pPr>
              <w:pStyle w:val="Default"/>
              <w:rPr>
                <w:rFonts w:ascii="Times New Roman" w:hAnsi="Times New Roman" w:cs="Times New Roman"/>
                <w:color w:val="000000" w:themeColor="text1"/>
                <w:sz w:val="22"/>
                <w:szCs w:val="22"/>
              </w:rPr>
            </w:pPr>
            <w:proofErr w:type="spellStart"/>
            <w:r w:rsidRPr="00CB6952">
              <w:rPr>
                <w:rFonts w:ascii="Times New Roman" w:hAnsi="Times New Roman" w:cs="Times New Roman"/>
                <w:color w:val="000000" w:themeColor="text1"/>
                <w:sz w:val="22"/>
                <w:szCs w:val="22"/>
              </w:rPr>
              <w:t>Pelajar</w:t>
            </w:r>
            <w:proofErr w:type="spellEnd"/>
            <w:r w:rsidRPr="00CB6952">
              <w:rPr>
                <w:rFonts w:ascii="Times New Roman" w:hAnsi="Times New Roman" w:cs="Times New Roman"/>
                <w:color w:val="000000" w:themeColor="text1"/>
                <w:sz w:val="22"/>
                <w:szCs w:val="22"/>
              </w:rPr>
              <w:t xml:space="preserve"> </w:t>
            </w:r>
            <w:proofErr w:type="spellStart"/>
            <w:r w:rsidRPr="00CB6952">
              <w:rPr>
                <w:rFonts w:ascii="Times New Roman" w:hAnsi="Times New Roman" w:cs="Times New Roman"/>
                <w:color w:val="000000" w:themeColor="text1"/>
                <w:sz w:val="22"/>
                <w:szCs w:val="22"/>
              </w:rPr>
              <w:t>Tidak</w:t>
            </w:r>
            <w:proofErr w:type="spellEnd"/>
            <w:r w:rsidRPr="00CB6952">
              <w:rPr>
                <w:rFonts w:ascii="Times New Roman" w:hAnsi="Times New Roman" w:cs="Times New Roman"/>
                <w:color w:val="000000" w:themeColor="text1"/>
                <w:sz w:val="22"/>
                <w:szCs w:val="22"/>
              </w:rPr>
              <w:t xml:space="preserve"> </w:t>
            </w:r>
            <w:proofErr w:type="spellStart"/>
            <w:r w:rsidRPr="00CB6952">
              <w:rPr>
                <w:rFonts w:ascii="Times New Roman" w:hAnsi="Times New Roman" w:cs="Times New Roman"/>
                <w:color w:val="000000" w:themeColor="text1"/>
                <w:sz w:val="22"/>
                <w:szCs w:val="22"/>
              </w:rPr>
              <w:t>Kost</w:t>
            </w:r>
            <w:proofErr w:type="spellEnd"/>
            <w:r w:rsidRPr="00CB6952">
              <w:rPr>
                <w:rFonts w:ascii="Times New Roman" w:hAnsi="Times New Roman" w:cs="Times New Roman"/>
                <w:color w:val="000000" w:themeColor="text1"/>
                <w:sz w:val="22"/>
                <w:szCs w:val="22"/>
              </w:rPr>
              <w:t xml:space="preserve"> </w:t>
            </w:r>
          </w:p>
        </w:tc>
        <w:tc>
          <w:tcPr>
            <w:tcW w:w="672" w:type="pct"/>
          </w:tcPr>
          <w:p w14:paraId="4DF2AB2A" w14:textId="77777777" w:rsidR="00581F9B" w:rsidRPr="00CB6952" w:rsidRDefault="00581F9B" w:rsidP="005266A0">
            <w:pPr>
              <w:pStyle w:val="Default"/>
              <w:jc w:val="righ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464.440</w:t>
            </w:r>
          </w:p>
        </w:tc>
        <w:tc>
          <w:tcPr>
            <w:tcW w:w="672" w:type="pct"/>
          </w:tcPr>
          <w:p w14:paraId="719D3901" w14:textId="77777777" w:rsidR="00581F9B" w:rsidRPr="00CB6952" w:rsidRDefault="00581F9B" w:rsidP="005266A0">
            <w:pPr>
              <w:pStyle w:val="Default"/>
              <w:jc w:val="righ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510.909</w:t>
            </w:r>
          </w:p>
        </w:tc>
        <w:tc>
          <w:tcPr>
            <w:tcW w:w="571" w:type="pct"/>
          </w:tcPr>
          <w:p w14:paraId="37A0D7E5" w14:textId="77777777" w:rsidR="00581F9B" w:rsidRPr="00CB6952" w:rsidRDefault="00581F9B" w:rsidP="005266A0">
            <w:pPr>
              <w:pStyle w:val="Default"/>
              <w:jc w:val="righ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126.405</w:t>
            </w:r>
          </w:p>
        </w:tc>
        <w:tc>
          <w:tcPr>
            <w:tcW w:w="624" w:type="pct"/>
          </w:tcPr>
          <w:p w14:paraId="308741D6" w14:textId="77777777" w:rsidR="00581F9B" w:rsidRPr="00CB6952" w:rsidRDefault="00581F9B" w:rsidP="005266A0">
            <w:pPr>
              <w:pStyle w:val="Default"/>
              <w:jc w:val="righ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141.798</w:t>
            </w:r>
          </w:p>
        </w:tc>
        <w:tc>
          <w:tcPr>
            <w:tcW w:w="643" w:type="pct"/>
          </w:tcPr>
          <w:p w14:paraId="4FF579D2" w14:textId="77777777" w:rsidR="00581F9B" w:rsidRPr="00CB6952" w:rsidRDefault="00581F9B" w:rsidP="005266A0">
            <w:pPr>
              <w:pStyle w:val="Default"/>
              <w:jc w:val="righ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4,7</w:t>
            </w:r>
          </w:p>
        </w:tc>
        <w:tc>
          <w:tcPr>
            <w:tcW w:w="675" w:type="pct"/>
          </w:tcPr>
          <w:p w14:paraId="174F4748" w14:textId="77777777" w:rsidR="00581F9B" w:rsidRPr="00CB6952" w:rsidRDefault="00581F9B" w:rsidP="005266A0">
            <w:pPr>
              <w:pStyle w:val="Default"/>
              <w:jc w:val="righ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1,5</w:t>
            </w:r>
          </w:p>
        </w:tc>
      </w:tr>
      <w:tr w:rsidR="00864883" w:rsidRPr="00CB6952" w14:paraId="1610BF4B" w14:textId="77777777" w:rsidTr="00CB6952">
        <w:trPr>
          <w:trHeight w:val="120"/>
        </w:trPr>
        <w:tc>
          <w:tcPr>
            <w:tcW w:w="234" w:type="pct"/>
          </w:tcPr>
          <w:p w14:paraId="3DC29691" w14:textId="77777777" w:rsidR="00581F9B" w:rsidRPr="00CB6952" w:rsidRDefault="00581F9B" w:rsidP="005266A0">
            <w:pPr>
              <w:pStyle w:val="Defaul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 xml:space="preserve">5. </w:t>
            </w:r>
          </w:p>
        </w:tc>
        <w:tc>
          <w:tcPr>
            <w:tcW w:w="911" w:type="pct"/>
          </w:tcPr>
          <w:p w14:paraId="6D1707A6" w14:textId="77777777" w:rsidR="00581F9B" w:rsidRPr="00CB6952" w:rsidRDefault="00581F9B" w:rsidP="005266A0">
            <w:pPr>
              <w:pStyle w:val="Defaul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 xml:space="preserve">WPS </w:t>
            </w:r>
          </w:p>
        </w:tc>
        <w:tc>
          <w:tcPr>
            <w:tcW w:w="672" w:type="pct"/>
          </w:tcPr>
          <w:p w14:paraId="278D5661" w14:textId="77777777" w:rsidR="00581F9B" w:rsidRPr="00CB6952" w:rsidRDefault="00581F9B" w:rsidP="005266A0">
            <w:pPr>
              <w:pStyle w:val="Default"/>
              <w:jc w:val="righ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0</w:t>
            </w:r>
          </w:p>
        </w:tc>
        <w:tc>
          <w:tcPr>
            <w:tcW w:w="672" w:type="pct"/>
          </w:tcPr>
          <w:p w14:paraId="74379071" w14:textId="77777777" w:rsidR="00581F9B" w:rsidRPr="00CB6952" w:rsidRDefault="00581F9B" w:rsidP="005266A0">
            <w:pPr>
              <w:pStyle w:val="Default"/>
              <w:jc w:val="righ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0</w:t>
            </w:r>
          </w:p>
        </w:tc>
        <w:tc>
          <w:tcPr>
            <w:tcW w:w="571" w:type="pct"/>
          </w:tcPr>
          <w:p w14:paraId="12AD2AA7" w14:textId="77777777" w:rsidR="00581F9B" w:rsidRPr="00CB6952" w:rsidRDefault="00581F9B" w:rsidP="005266A0">
            <w:pPr>
              <w:pStyle w:val="Default"/>
              <w:jc w:val="righ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63.191</w:t>
            </w:r>
          </w:p>
        </w:tc>
        <w:tc>
          <w:tcPr>
            <w:tcW w:w="624" w:type="pct"/>
          </w:tcPr>
          <w:p w14:paraId="1849F5DA" w14:textId="77777777" w:rsidR="00581F9B" w:rsidRPr="00CB6952" w:rsidRDefault="00581F9B" w:rsidP="005266A0">
            <w:pPr>
              <w:pStyle w:val="Default"/>
              <w:jc w:val="righ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69.719</w:t>
            </w:r>
          </w:p>
        </w:tc>
        <w:tc>
          <w:tcPr>
            <w:tcW w:w="643" w:type="pct"/>
          </w:tcPr>
          <w:p w14:paraId="686973F9" w14:textId="77777777" w:rsidR="00581F9B" w:rsidRPr="00CB6952" w:rsidRDefault="00581F9B" w:rsidP="005266A0">
            <w:pPr>
              <w:pStyle w:val="Default"/>
              <w:jc w:val="righ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w:t>
            </w:r>
          </w:p>
        </w:tc>
        <w:tc>
          <w:tcPr>
            <w:tcW w:w="675" w:type="pct"/>
          </w:tcPr>
          <w:p w14:paraId="3093181C" w14:textId="77777777" w:rsidR="00581F9B" w:rsidRPr="00CB6952" w:rsidRDefault="00581F9B" w:rsidP="005266A0">
            <w:pPr>
              <w:pStyle w:val="Default"/>
              <w:jc w:val="righ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27,6</w:t>
            </w:r>
          </w:p>
        </w:tc>
      </w:tr>
      <w:tr w:rsidR="00864883" w:rsidRPr="00CB6952" w14:paraId="2EF98031" w14:textId="77777777" w:rsidTr="00CB6952">
        <w:trPr>
          <w:trHeight w:val="120"/>
        </w:trPr>
        <w:tc>
          <w:tcPr>
            <w:tcW w:w="234" w:type="pct"/>
          </w:tcPr>
          <w:p w14:paraId="1B8760E9" w14:textId="77777777" w:rsidR="00581F9B" w:rsidRPr="00CB6952" w:rsidRDefault="00581F9B" w:rsidP="005266A0">
            <w:pPr>
              <w:pStyle w:val="Defaul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 xml:space="preserve">6. </w:t>
            </w:r>
          </w:p>
        </w:tc>
        <w:tc>
          <w:tcPr>
            <w:tcW w:w="911" w:type="pct"/>
          </w:tcPr>
          <w:p w14:paraId="339D9B1E" w14:textId="77777777" w:rsidR="00581F9B" w:rsidRPr="00CB6952" w:rsidRDefault="00581F9B" w:rsidP="005266A0">
            <w:pPr>
              <w:pStyle w:val="Defaul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 xml:space="preserve">Anak </w:t>
            </w:r>
            <w:proofErr w:type="spellStart"/>
            <w:r w:rsidRPr="00CB6952">
              <w:rPr>
                <w:rFonts w:ascii="Times New Roman" w:hAnsi="Times New Roman" w:cs="Times New Roman"/>
                <w:color w:val="000000" w:themeColor="text1"/>
                <w:sz w:val="22"/>
                <w:szCs w:val="22"/>
              </w:rPr>
              <w:t>Jalanan</w:t>
            </w:r>
            <w:proofErr w:type="spellEnd"/>
            <w:r w:rsidRPr="00CB6952">
              <w:rPr>
                <w:rFonts w:ascii="Times New Roman" w:hAnsi="Times New Roman" w:cs="Times New Roman"/>
                <w:color w:val="000000" w:themeColor="text1"/>
                <w:sz w:val="22"/>
                <w:szCs w:val="22"/>
              </w:rPr>
              <w:t xml:space="preserve"> </w:t>
            </w:r>
          </w:p>
        </w:tc>
        <w:tc>
          <w:tcPr>
            <w:tcW w:w="672" w:type="pct"/>
          </w:tcPr>
          <w:p w14:paraId="4054AAE2" w14:textId="77777777" w:rsidR="00581F9B" w:rsidRPr="00CB6952" w:rsidRDefault="00581F9B" w:rsidP="005266A0">
            <w:pPr>
              <w:pStyle w:val="Default"/>
              <w:jc w:val="righ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12.671</w:t>
            </w:r>
          </w:p>
        </w:tc>
        <w:tc>
          <w:tcPr>
            <w:tcW w:w="672" w:type="pct"/>
          </w:tcPr>
          <w:p w14:paraId="0B2C89E7" w14:textId="77777777" w:rsidR="00581F9B" w:rsidRPr="00CB6952" w:rsidRDefault="00581F9B" w:rsidP="005266A0">
            <w:pPr>
              <w:pStyle w:val="Default"/>
              <w:jc w:val="righ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13.802</w:t>
            </w:r>
          </w:p>
        </w:tc>
        <w:tc>
          <w:tcPr>
            <w:tcW w:w="571" w:type="pct"/>
          </w:tcPr>
          <w:p w14:paraId="46B328AD" w14:textId="77777777" w:rsidR="00581F9B" w:rsidRPr="00CB6952" w:rsidRDefault="00581F9B" w:rsidP="005266A0">
            <w:pPr>
              <w:pStyle w:val="Default"/>
              <w:jc w:val="righ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1.949</w:t>
            </w:r>
          </w:p>
        </w:tc>
        <w:tc>
          <w:tcPr>
            <w:tcW w:w="624" w:type="pct"/>
          </w:tcPr>
          <w:p w14:paraId="622C52CE" w14:textId="77777777" w:rsidR="00581F9B" w:rsidRPr="00CB6952" w:rsidRDefault="00581F9B" w:rsidP="005266A0">
            <w:pPr>
              <w:pStyle w:val="Default"/>
              <w:jc w:val="righ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2.187</w:t>
            </w:r>
          </w:p>
        </w:tc>
        <w:tc>
          <w:tcPr>
            <w:tcW w:w="643" w:type="pct"/>
          </w:tcPr>
          <w:p w14:paraId="5971A07F" w14:textId="77777777" w:rsidR="00581F9B" w:rsidRPr="00CB6952" w:rsidRDefault="00581F9B" w:rsidP="005266A0">
            <w:pPr>
              <w:pStyle w:val="Default"/>
              <w:jc w:val="righ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17,4</w:t>
            </w:r>
          </w:p>
        </w:tc>
        <w:tc>
          <w:tcPr>
            <w:tcW w:w="675" w:type="pct"/>
          </w:tcPr>
          <w:p w14:paraId="7727050B" w14:textId="77777777" w:rsidR="00581F9B" w:rsidRPr="00CB6952" w:rsidRDefault="00581F9B" w:rsidP="005266A0">
            <w:pPr>
              <w:pStyle w:val="Default"/>
              <w:jc w:val="righ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10,8</w:t>
            </w:r>
          </w:p>
        </w:tc>
      </w:tr>
      <w:tr w:rsidR="00864883" w:rsidRPr="00CB6952" w14:paraId="61194313" w14:textId="77777777" w:rsidTr="00CB6952">
        <w:trPr>
          <w:trHeight w:val="120"/>
        </w:trPr>
        <w:tc>
          <w:tcPr>
            <w:tcW w:w="234" w:type="pct"/>
          </w:tcPr>
          <w:p w14:paraId="34B7A1C2" w14:textId="77777777" w:rsidR="00581F9B" w:rsidRPr="00CB6952" w:rsidRDefault="00581F9B" w:rsidP="005266A0">
            <w:pPr>
              <w:pStyle w:val="Defaul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 xml:space="preserve">7. </w:t>
            </w:r>
          </w:p>
        </w:tc>
        <w:tc>
          <w:tcPr>
            <w:tcW w:w="911" w:type="pct"/>
          </w:tcPr>
          <w:p w14:paraId="03C54DAC" w14:textId="77777777" w:rsidR="00581F9B" w:rsidRPr="00CB6952" w:rsidRDefault="00581F9B" w:rsidP="005266A0">
            <w:pPr>
              <w:pStyle w:val="Default"/>
              <w:rPr>
                <w:rFonts w:ascii="Times New Roman" w:hAnsi="Times New Roman" w:cs="Times New Roman"/>
                <w:color w:val="000000" w:themeColor="text1"/>
                <w:sz w:val="22"/>
                <w:szCs w:val="22"/>
              </w:rPr>
            </w:pPr>
            <w:proofErr w:type="spellStart"/>
            <w:r w:rsidRPr="00CB6952">
              <w:rPr>
                <w:rFonts w:ascii="Times New Roman" w:hAnsi="Times New Roman" w:cs="Times New Roman"/>
                <w:color w:val="000000" w:themeColor="text1"/>
                <w:sz w:val="22"/>
                <w:szCs w:val="22"/>
              </w:rPr>
              <w:t>Rumah</w:t>
            </w:r>
            <w:proofErr w:type="spellEnd"/>
            <w:r w:rsidRPr="00CB6952">
              <w:rPr>
                <w:rFonts w:ascii="Times New Roman" w:hAnsi="Times New Roman" w:cs="Times New Roman"/>
                <w:color w:val="000000" w:themeColor="text1"/>
                <w:sz w:val="22"/>
                <w:szCs w:val="22"/>
              </w:rPr>
              <w:t xml:space="preserve"> </w:t>
            </w:r>
            <w:proofErr w:type="spellStart"/>
            <w:r w:rsidRPr="00CB6952">
              <w:rPr>
                <w:rFonts w:ascii="Times New Roman" w:hAnsi="Times New Roman" w:cs="Times New Roman"/>
                <w:color w:val="000000" w:themeColor="text1"/>
                <w:sz w:val="22"/>
                <w:szCs w:val="22"/>
              </w:rPr>
              <w:t>Tangga</w:t>
            </w:r>
            <w:proofErr w:type="spellEnd"/>
            <w:r w:rsidRPr="00CB6952">
              <w:rPr>
                <w:rFonts w:ascii="Times New Roman" w:hAnsi="Times New Roman" w:cs="Times New Roman"/>
                <w:color w:val="000000" w:themeColor="text1"/>
                <w:sz w:val="22"/>
                <w:szCs w:val="22"/>
              </w:rPr>
              <w:t xml:space="preserve"> </w:t>
            </w:r>
          </w:p>
        </w:tc>
        <w:tc>
          <w:tcPr>
            <w:tcW w:w="672" w:type="pct"/>
          </w:tcPr>
          <w:p w14:paraId="434169D2" w14:textId="77777777" w:rsidR="00581F9B" w:rsidRPr="00CB6952" w:rsidRDefault="00581F9B" w:rsidP="005266A0">
            <w:pPr>
              <w:pStyle w:val="Default"/>
              <w:jc w:val="righ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176.640</w:t>
            </w:r>
          </w:p>
        </w:tc>
        <w:tc>
          <w:tcPr>
            <w:tcW w:w="672" w:type="pct"/>
          </w:tcPr>
          <w:p w14:paraId="3F8568D1" w14:textId="77777777" w:rsidR="00581F9B" w:rsidRPr="00CB6952" w:rsidRDefault="00581F9B" w:rsidP="005266A0">
            <w:pPr>
              <w:pStyle w:val="Default"/>
              <w:jc w:val="righ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203.393</w:t>
            </w:r>
          </w:p>
        </w:tc>
        <w:tc>
          <w:tcPr>
            <w:tcW w:w="571" w:type="pct"/>
          </w:tcPr>
          <w:p w14:paraId="7C12F75C" w14:textId="77777777" w:rsidR="00581F9B" w:rsidRPr="00CB6952" w:rsidRDefault="00581F9B" w:rsidP="005266A0">
            <w:pPr>
              <w:pStyle w:val="Default"/>
              <w:jc w:val="righ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63.359</w:t>
            </w:r>
          </w:p>
        </w:tc>
        <w:tc>
          <w:tcPr>
            <w:tcW w:w="624" w:type="pct"/>
          </w:tcPr>
          <w:p w14:paraId="7EA871AA" w14:textId="77777777" w:rsidR="00581F9B" w:rsidRPr="00CB6952" w:rsidRDefault="00581F9B" w:rsidP="005266A0">
            <w:pPr>
              <w:pStyle w:val="Default"/>
              <w:jc w:val="righ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70.361</w:t>
            </w:r>
          </w:p>
        </w:tc>
        <w:tc>
          <w:tcPr>
            <w:tcW w:w="643" w:type="pct"/>
          </w:tcPr>
          <w:p w14:paraId="1F1D80AB" w14:textId="77777777" w:rsidR="00581F9B" w:rsidRPr="00CB6952" w:rsidRDefault="00581F9B" w:rsidP="005266A0">
            <w:pPr>
              <w:pStyle w:val="Default"/>
              <w:jc w:val="righ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1,2</w:t>
            </w:r>
          </w:p>
        </w:tc>
        <w:tc>
          <w:tcPr>
            <w:tcW w:w="675" w:type="pct"/>
          </w:tcPr>
          <w:p w14:paraId="49DDE7FA" w14:textId="77777777" w:rsidR="00581F9B" w:rsidRPr="00CB6952" w:rsidRDefault="00581F9B" w:rsidP="005266A0">
            <w:pPr>
              <w:pStyle w:val="Default"/>
              <w:jc w:val="right"/>
              <w:rPr>
                <w:rFonts w:ascii="Times New Roman" w:hAnsi="Times New Roman" w:cs="Times New Roman"/>
                <w:color w:val="000000" w:themeColor="text1"/>
                <w:sz w:val="22"/>
                <w:szCs w:val="22"/>
              </w:rPr>
            </w:pPr>
            <w:r w:rsidRPr="00CB6952">
              <w:rPr>
                <w:rFonts w:ascii="Times New Roman" w:hAnsi="Times New Roman" w:cs="Times New Roman"/>
                <w:color w:val="000000" w:themeColor="text1"/>
                <w:sz w:val="22"/>
                <w:szCs w:val="22"/>
              </w:rPr>
              <w:t>0,2</w:t>
            </w:r>
          </w:p>
        </w:tc>
      </w:tr>
    </w:tbl>
    <w:p w14:paraId="212F2744" w14:textId="77777777" w:rsidR="00581F9B" w:rsidRPr="00CB6952" w:rsidRDefault="00581F9B" w:rsidP="00581F9B">
      <w:pPr>
        <w:pStyle w:val="ListParagraph"/>
        <w:spacing w:after="0" w:line="360" w:lineRule="auto"/>
        <w:ind w:left="851"/>
        <w:rPr>
          <w:rFonts w:ascii="Times New Roman" w:hAnsi="Times New Roman"/>
          <w:i/>
          <w:color w:val="000000" w:themeColor="text1"/>
        </w:rPr>
      </w:pPr>
      <w:r w:rsidRPr="00CB6952">
        <w:rPr>
          <w:rFonts w:ascii="Times New Roman" w:hAnsi="Times New Roman"/>
          <w:i/>
          <w:color w:val="000000" w:themeColor="text1"/>
        </w:rPr>
        <w:t>Sumber: Narkoba Dalam Angka Tahun 2017, Jurnal Puslidatin Tahun 2018</w:t>
      </w:r>
    </w:p>
    <w:p w14:paraId="1250F064" w14:textId="0A1F8BDA" w:rsidR="00581F9B" w:rsidRPr="00CB6952" w:rsidRDefault="00581F9B" w:rsidP="0009307B">
      <w:pPr>
        <w:spacing w:after="0" w:line="360" w:lineRule="auto"/>
        <w:ind w:left="425" w:firstLine="567"/>
        <w:jc w:val="both"/>
        <w:rPr>
          <w:rFonts w:ascii="Times New Roman" w:hAnsi="Times New Roman"/>
          <w:i/>
          <w:color w:val="000000" w:themeColor="text1"/>
          <w:lang w:val="en-US"/>
        </w:rPr>
      </w:pPr>
      <w:r w:rsidRPr="00CB6952">
        <w:rPr>
          <w:rFonts w:ascii="Times New Roman" w:hAnsi="Times New Roman"/>
          <w:color w:val="000000" w:themeColor="text1"/>
        </w:rPr>
        <w:t xml:space="preserve">Penyalahgunaan dan peredaran narkoba dari waktu ke waktu kian berkembang begitu pesat seiring dengan perkembangan teknologi yang berimplikasi pada kebebasan tanpa batas. Kasus penyalahgunaan narkoba di Kota Surakarta sendiri tidak hanya terjadi pada usia dewasa saja, melainkan terjadi juga pada usia remaja/pemuda. Berdasarkan data kasus penyalahgunaan narkoba yang terjadi di Kota Surakarta dari tahun 2014 hingga 2018 mengalami perkembangan yang fluktuatif cenderung meningkat. Terdapat 76 kasus penyalahgunaan narkoba yang terjadi di tahun 2014 kemudian meningkat menjadi 107 kasus pada tahun 2018. Kasus penyalahgunaan narkoba tertinggi ditahun 2018 terjadi pada rentang usia 30-59 tahun dengan jumlah 56 orang penyalahguna nakoba, dengan pelaku secara keseluruhan berjenis kelamin laki-laki. Penyalahgunaan narkoba yang dilakukan oleh pelaku berjenis kelamin perempuan hanya ditemukan pada tahun 2016 dengan jumlah 4 orang. </w:t>
      </w:r>
    </w:p>
    <w:p w14:paraId="45FE9055" w14:textId="7744D6DA" w:rsidR="00581F9B" w:rsidRPr="00CB6952" w:rsidRDefault="00581F9B" w:rsidP="0009307B">
      <w:pPr>
        <w:spacing w:after="0" w:line="360" w:lineRule="auto"/>
        <w:ind w:left="425" w:firstLine="567"/>
        <w:jc w:val="both"/>
        <w:rPr>
          <w:rFonts w:ascii="Times New Roman" w:hAnsi="Times New Roman"/>
          <w:i/>
          <w:color w:val="000000" w:themeColor="text1"/>
          <w:lang w:val="en-US"/>
        </w:rPr>
      </w:pPr>
      <w:r w:rsidRPr="00CB6952">
        <w:rPr>
          <w:rFonts w:ascii="Times New Roman" w:hAnsi="Times New Roman"/>
          <w:color w:val="000000" w:themeColor="text1"/>
        </w:rPr>
        <w:t xml:space="preserve">Pelaku penyalahgunaan narkoba dilihat berdasarkan tingkat pendidikan terakhir sejak tahun 2014 hingga 2018,  tertinggi pelaku penyalahgunaan memiliki status pendidikan terakhir pada tingkat SMA dengan jumlah 306 pelaku. Meskipun demikian pada tahun 2018 penyalahgunaan narkoba tertinggi memiliki latar belakang pendidikan SMP dengan jumlah 42 kasus, sedangkan untuk pelaku berlatar belakang pendidikan terakhir SMA terdapat 38 pelaku. </w:t>
      </w:r>
    </w:p>
    <w:p w14:paraId="51F3DDE0" w14:textId="77777777" w:rsidR="00581F9B" w:rsidRPr="00CB6952" w:rsidRDefault="00581F9B" w:rsidP="0009307B">
      <w:pPr>
        <w:spacing w:after="0" w:line="360" w:lineRule="auto"/>
        <w:ind w:left="425" w:firstLine="567"/>
        <w:jc w:val="both"/>
        <w:rPr>
          <w:rFonts w:ascii="Times New Roman" w:hAnsi="Times New Roman"/>
          <w:color w:val="000000" w:themeColor="text1"/>
          <w:lang w:val="en-US"/>
        </w:rPr>
      </w:pPr>
      <w:r w:rsidRPr="00CB6952">
        <w:rPr>
          <w:rFonts w:ascii="Times New Roman" w:hAnsi="Times New Roman"/>
          <w:color w:val="000000" w:themeColor="text1"/>
        </w:rPr>
        <w:lastRenderedPageBreak/>
        <w:t xml:space="preserve">Dilihat dari pekerjaan pelaku penyalahgunaan narkoba tersebar dalam berbagai jenis pekerjaan. Pada tahun 2018 pelaku penyalahgunaan narkoba terbanyak bekerja sebagai wiraswasta, dengan jumlah sebanyak 94 pelaku. Meskipun demikian kasus penyalahgunaan narkoba juga dilakukan oleh masyarakat yang masih berstatus mahasiswa dengan jumlah 1 kasus pada tahun 2018. Selain itu juga terdapat 2 pelaku  penyalahgunaan narkoba dengan status pengangguran. </w:t>
      </w:r>
    </w:p>
    <w:p w14:paraId="1393C1C7" w14:textId="77777777" w:rsidR="00581F9B" w:rsidRPr="00CB6952" w:rsidRDefault="00581F9B" w:rsidP="0009307B">
      <w:pPr>
        <w:spacing w:after="0" w:line="360" w:lineRule="auto"/>
        <w:ind w:left="425" w:firstLine="567"/>
        <w:jc w:val="both"/>
        <w:rPr>
          <w:rFonts w:ascii="Times New Roman" w:hAnsi="Times New Roman"/>
          <w:i/>
          <w:color w:val="000000" w:themeColor="text1"/>
          <w:lang w:val="en-US"/>
        </w:rPr>
      </w:pPr>
      <w:r w:rsidRPr="00CB6952">
        <w:rPr>
          <w:rFonts w:ascii="Times New Roman" w:hAnsi="Times New Roman"/>
          <w:color w:val="000000" w:themeColor="text1"/>
        </w:rPr>
        <w:t xml:space="preserve">Berdasarkan data kasus pidana narkoba di Kota Surakarta terbanyak adalah sebagai pengguna yakni sebanyak 57 kasus pada tahun 2018. Meskipun demikian masih terdapat 45 kasus sebagi pengedar narkoba pada tahun 2018. Kurir pengedaran narkoba sendiri meningkat dari tahun 2014 sebanyak 16 pelaku meningkat menjadi 35 pelaku ditahun 2018. Sementara itu temuan kasus sebagai bandar pengedaran narkoba hanya di temukan pada tahun 2017 dengan jumlah 1 kasus. </w:t>
      </w:r>
    </w:p>
    <w:p w14:paraId="267DBC3F" w14:textId="3E55865E" w:rsidR="00581F9B" w:rsidRPr="00CB6952" w:rsidRDefault="00581F9B" w:rsidP="0009307B">
      <w:pPr>
        <w:spacing w:after="0" w:line="360" w:lineRule="auto"/>
        <w:ind w:left="425" w:firstLine="567"/>
        <w:jc w:val="both"/>
        <w:rPr>
          <w:rFonts w:ascii="Times New Roman" w:hAnsi="Times New Roman"/>
          <w:color w:val="000000" w:themeColor="text1"/>
        </w:rPr>
      </w:pPr>
      <w:r w:rsidRPr="00CB6952">
        <w:rPr>
          <w:rFonts w:ascii="Times New Roman" w:hAnsi="Times New Roman"/>
          <w:color w:val="000000" w:themeColor="text1"/>
        </w:rPr>
        <w:t xml:space="preserve">Pesebaran Narkoba di Kota Surakarta pada tahun 2017 paling besar terdapat pada  Kecamatan Banjarsari dengan jumlah 52 KSS, kemudian di susul dengan Kecamatan Jebres dengan jumlah 41 KSS. Secara rinci kelurahan yang saat ini berada dalam zona merah yakni kelurahan Sudiroprajan, Kelurahan Sangkrah dan Kelurahan Semanggi. </w:t>
      </w:r>
    </w:p>
    <w:p w14:paraId="17957413" w14:textId="6B2CA0FA" w:rsidR="006D52B2" w:rsidRPr="00CB6952" w:rsidRDefault="00D83B7A" w:rsidP="0009307B">
      <w:pPr>
        <w:spacing w:after="0" w:line="360" w:lineRule="auto"/>
        <w:ind w:left="425" w:firstLine="567"/>
        <w:jc w:val="both"/>
        <w:rPr>
          <w:rFonts w:ascii="Times New Roman" w:hAnsi="Times New Roman"/>
          <w:noProof/>
          <w:color w:val="000000" w:themeColor="text1"/>
        </w:rPr>
      </w:pPr>
      <w:r w:rsidRPr="00CB6952">
        <w:rPr>
          <w:rFonts w:ascii="Times New Roman" w:hAnsi="Times New Roman"/>
          <w:noProof/>
          <w:color w:val="000000" w:themeColor="text1"/>
          <w:lang w:val="en-US"/>
        </w:rPr>
        <w:t xml:space="preserve">Derrida </w:t>
      </w:r>
      <w:r w:rsidR="0054479A" w:rsidRPr="00CB6952">
        <w:rPr>
          <w:rFonts w:ascii="Times New Roman" w:hAnsi="Times New Roman"/>
          <w:noProof/>
          <w:color w:val="000000" w:themeColor="text1"/>
          <w:lang w:val="en-US"/>
        </w:rPr>
        <w:t>(1976)</w:t>
      </w:r>
      <w:r w:rsidRPr="00CB6952">
        <w:rPr>
          <w:rStyle w:val="FootnoteReference"/>
          <w:rFonts w:ascii="Times New Roman" w:hAnsi="Times New Roman"/>
          <w:noProof/>
          <w:color w:val="000000" w:themeColor="text1"/>
          <w:lang w:val="en-US"/>
        </w:rPr>
        <w:footnoteReference w:id="12"/>
      </w:r>
      <w:r w:rsidR="0054479A" w:rsidRPr="00CB6952">
        <w:rPr>
          <w:rFonts w:ascii="Times New Roman" w:hAnsi="Times New Roman"/>
          <w:noProof/>
          <w:color w:val="000000" w:themeColor="text1"/>
          <w:lang w:val="en-US"/>
        </w:rPr>
        <w:t xml:space="preserve"> melakukan penolakan terhadap </w:t>
      </w:r>
      <w:r w:rsidR="0054479A" w:rsidRPr="00CB6952">
        <w:rPr>
          <w:rFonts w:ascii="Times New Roman" w:hAnsi="Times New Roman"/>
          <w:i/>
          <w:noProof/>
          <w:color w:val="000000" w:themeColor="text1"/>
          <w:lang w:val="en-US"/>
        </w:rPr>
        <w:t>logosentrisme</w:t>
      </w:r>
      <w:r w:rsidRPr="00CB6952">
        <w:rPr>
          <w:rFonts w:ascii="Times New Roman" w:hAnsi="Times New Roman"/>
          <w:i/>
          <w:noProof/>
          <w:color w:val="000000" w:themeColor="text1"/>
          <w:lang w:val="en-US"/>
        </w:rPr>
        <w:t xml:space="preserve"> </w:t>
      </w:r>
      <w:r w:rsidR="0054479A" w:rsidRPr="00CB6952">
        <w:rPr>
          <w:rFonts w:ascii="Times New Roman" w:hAnsi="Times New Roman"/>
          <w:noProof/>
          <w:color w:val="000000" w:themeColor="text1"/>
          <w:lang w:val="en-US"/>
        </w:rPr>
        <w:t xml:space="preserve">dan   </w:t>
      </w:r>
      <w:r w:rsidR="0054479A" w:rsidRPr="00CB6952">
        <w:rPr>
          <w:rFonts w:ascii="Times New Roman" w:hAnsi="Times New Roman"/>
          <w:i/>
          <w:noProof/>
          <w:color w:val="000000" w:themeColor="text1"/>
          <w:lang w:val="en-US"/>
        </w:rPr>
        <w:t>fonosentrisme </w:t>
      </w:r>
      <w:r w:rsidR="0054479A" w:rsidRPr="00CB6952">
        <w:rPr>
          <w:rFonts w:ascii="Times New Roman" w:hAnsi="Times New Roman"/>
          <w:noProof/>
          <w:color w:val="000000" w:themeColor="text1"/>
          <w:lang w:val="en-US"/>
        </w:rPr>
        <w:t>yang secara keseluruhan melahirkan oposisi biner dan cara-cara berpikir lainnya yang bersifat hierarkis dikotomis. Konsep dekontruksi (Selden, 1986:84)</w:t>
      </w:r>
      <w:r w:rsidRPr="00CB6952">
        <w:rPr>
          <w:rStyle w:val="FootnoteReference"/>
          <w:rFonts w:ascii="Times New Roman" w:hAnsi="Times New Roman"/>
          <w:noProof/>
          <w:color w:val="000000" w:themeColor="text1"/>
          <w:lang w:val="en-US"/>
        </w:rPr>
        <w:footnoteReference w:id="13"/>
      </w:r>
      <w:r w:rsidR="0054479A" w:rsidRPr="00CB6952">
        <w:rPr>
          <w:rFonts w:ascii="Times New Roman" w:hAnsi="Times New Roman"/>
          <w:noProof/>
          <w:color w:val="000000" w:themeColor="text1"/>
          <w:lang w:val="en-US"/>
        </w:rPr>
        <w:t xml:space="preserve"> mulai dikenal sejak Derrida membawakan makalahnya yang berjudul</w:t>
      </w:r>
      <w:r w:rsidR="0054479A" w:rsidRPr="00CB6952">
        <w:rPr>
          <w:rFonts w:ascii="Times New Roman" w:eastAsia="Times New Roman" w:hAnsi="Times New Roman"/>
          <w:color w:val="000000" w:themeColor="text1"/>
        </w:rPr>
        <w:t xml:space="preserve"> “</w:t>
      </w:r>
      <w:r w:rsidR="0054479A" w:rsidRPr="00CB6952">
        <w:rPr>
          <w:rFonts w:ascii="Times New Roman" w:eastAsia="Times New Roman" w:hAnsi="Times New Roman"/>
          <w:i/>
          <w:iCs/>
          <w:color w:val="000000" w:themeColor="text1"/>
        </w:rPr>
        <w:t>Structure, sign, and play in the discourse of the human sciences</w:t>
      </w:r>
      <w:r w:rsidR="00E535BA" w:rsidRPr="00CB6952">
        <w:rPr>
          <w:rFonts w:ascii="Times New Roman" w:eastAsia="Times New Roman" w:hAnsi="Times New Roman"/>
          <w:color w:val="000000" w:themeColor="text1"/>
          <w:lang w:val="en-US"/>
        </w:rPr>
        <w:t xml:space="preserve">” </w:t>
      </w:r>
      <w:r w:rsidR="0054479A" w:rsidRPr="00CB6952">
        <w:rPr>
          <w:rFonts w:ascii="Times New Roman" w:eastAsia="Times New Roman" w:hAnsi="Times New Roman"/>
          <w:color w:val="000000" w:themeColor="text1"/>
        </w:rPr>
        <w:t>di universitas Johns Hopkins tahun 1966.</w:t>
      </w:r>
      <w:r w:rsidR="006D52B2" w:rsidRPr="00CB6952">
        <w:rPr>
          <w:rFonts w:ascii="Times New Roman" w:hAnsi="Times New Roman"/>
          <w:noProof/>
          <w:color w:val="000000" w:themeColor="text1"/>
          <w:lang w:val="en-US"/>
        </w:rPr>
        <w:t xml:space="preserve"> </w:t>
      </w:r>
      <w:r w:rsidRPr="00CB6952">
        <w:rPr>
          <w:rFonts w:ascii="Times New Roman" w:hAnsi="Times New Roman"/>
          <w:noProof/>
          <w:color w:val="000000" w:themeColor="text1"/>
          <w:lang w:val="en-US"/>
        </w:rPr>
        <w:t xml:space="preserve"> </w:t>
      </w:r>
      <w:r w:rsidR="0054479A" w:rsidRPr="00CB6952">
        <w:rPr>
          <w:rFonts w:ascii="Times New Roman" w:hAnsi="Times New Roman"/>
          <w:noProof/>
          <w:color w:val="000000" w:themeColor="text1"/>
          <w:lang w:val="en-US"/>
        </w:rPr>
        <w:t>Dekonstruksi berasal</w:t>
      </w:r>
      <w:r w:rsidR="0054479A" w:rsidRPr="00CB6952">
        <w:rPr>
          <w:rFonts w:ascii="Times New Roman" w:eastAsia="Times New Roman" w:hAnsi="Times New Roman"/>
          <w:color w:val="000000" w:themeColor="text1"/>
        </w:rPr>
        <w:t xml:space="preserve"> dari kata </w:t>
      </w:r>
      <w:r w:rsidR="006D52B2" w:rsidRPr="00CB6952">
        <w:rPr>
          <w:rFonts w:ascii="Times New Roman" w:eastAsia="Times New Roman" w:hAnsi="Times New Roman"/>
          <w:i/>
          <w:iCs/>
          <w:color w:val="000000" w:themeColor="text1"/>
        </w:rPr>
        <w:t>de+</w:t>
      </w:r>
      <w:r w:rsidR="0054479A" w:rsidRPr="00CB6952">
        <w:rPr>
          <w:rFonts w:ascii="Times New Roman" w:eastAsia="Times New Roman" w:hAnsi="Times New Roman"/>
          <w:i/>
          <w:iCs/>
          <w:color w:val="000000" w:themeColor="text1"/>
        </w:rPr>
        <w:t>construktio</w:t>
      </w:r>
      <w:r w:rsidR="0054479A" w:rsidRPr="00CB6952">
        <w:rPr>
          <w:rFonts w:ascii="Times New Roman" w:eastAsia="Times New Roman" w:hAnsi="Times New Roman"/>
          <w:color w:val="000000" w:themeColor="text1"/>
        </w:rPr>
        <w:t> (latin). Pada umumnya  </w:t>
      </w:r>
      <w:r w:rsidR="0054479A" w:rsidRPr="00CB6952">
        <w:rPr>
          <w:rFonts w:ascii="Times New Roman" w:eastAsia="Times New Roman" w:hAnsi="Times New Roman"/>
          <w:i/>
          <w:iCs/>
          <w:color w:val="000000" w:themeColor="text1"/>
        </w:rPr>
        <w:t>de</w:t>
      </w:r>
      <w:r w:rsidR="0054479A" w:rsidRPr="00CB6952">
        <w:rPr>
          <w:rFonts w:ascii="Times New Roman" w:eastAsia="Times New Roman" w:hAnsi="Times New Roman"/>
          <w:color w:val="000000" w:themeColor="text1"/>
        </w:rPr>
        <w:t> berarti ke bawah, pengurangan, atau terlepas dari. Sedangkan kata </w:t>
      </w:r>
      <w:r w:rsidR="0054479A" w:rsidRPr="00CB6952">
        <w:rPr>
          <w:rFonts w:ascii="Times New Roman" w:eastAsia="Times New Roman" w:hAnsi="Times New Roman"/>
          <w:i/>
          <w:iCs/>
          <w:color w:val="000000" w:themeColor="text1"/>
        </w:rPr>
        <w:t>Construktio</w:t>
      </w:r>
      <w:r w:rsidR="0054479A" w:rsidRPr="00CB6952">
        <w:rPr>
          <w:rFonts w:ascii="Times New Roman" w:eastAsia="Times New Roman" w:hAnsi="Times New Roman"/>
          <w:color w:val="000000" w:themeColor="text1"/>
        </w:rPr>
        <w:t> berarti bentuk, susunan, hal menyusun, hal mengatur. Dekonstruksi dapat diartikan sebagai pengurangan atau penurunan intensitas bentuk yang sudah tersusun, sebagai bentuk yang sudah baku. Kristeva (1980:36-37)</w:t>
      </w:r>
      <w:r w:rsidRPr="00CB6952">
        <w:rPr>
          <w:rStyle w:val="FootnoteReference"/>
          <w:rFonts w:ascii="Times New Roman" w:eastAsia="Times New Roman" w:hAnsi="Times New Roman"/>
          <w:color w:val="000000" w:themeColor="text1"/>
        </w:rPr>
        <w:footnoteReference w:id="14"/>
      </w:r>
      <w:r w:rsidR="0054479A" w:rsidRPr="00CB6952">
        <w:rPr>
          <w:rFonts w:ascii="Times New Roman" w:eastAsia="Times New Roman" w:hAnsi="Times New Roman"/>
          <w:color w:val="000000" w:themeColor="text1"/>
        </w:rPr>
        <w:t xml:space="preserve">, misalnya, menjelaskan bahwa dekonstruksi merupakan gabungan antara hakikat destruktif dan konstruktif. Dekonstruksi tidak semata-mata ditunjukkan terhadap tulisan, tetapi </w:t>
      </w:r>
      <w:r w:rsidR="0054479A" w:rsidRPr="00CB6952">
        <w:rPr>
          <w:rFonts w:ascii="Times New Roman" w:eastAsia="Times New Roman" w:hAnsi="Times New Roman"/>
          <w:color w:val="000000" w:themeColor="text1"/>
        </w:rPr>
        <w:lastRenderedPageBreak/>
        <w:t xml:space="preserve">semua pernyataan kultural sebab keseluruhannya pernyataan tersebut adalah teks yang dengan sendirinya sudah mengandung nilai-nilai, prasyarat, ideologi, kebenaran, dan tujuan-tujuan tertentu. Dekonstruksi dengan demikian tidak terbatas hanya melibatkan diri dalam kajian wacana, baik lisan maupun tulisan, melainkan juga kekuatan-kekuatan lain yang secara efektif mentransformasikan hakikat wacana. </w:t>
      </w:r>
    </w:p>
    <w:p w14:paraId="23C48850" w14:textId="0B4FC38C" w:rsidR="0054479A" w:rsidRPr="00CB6952" w:rsidRDefault="0054479A" w:rsidP="0009307B">
      <w:pPr>
        <w:spacing w:after="0" w:line="360" w:lineRule="auto"/>
        <w:ind w:left="425" w:firstLine="567"/>
        <w:jc w:val="both"/>
        <w:rPr>
          <w:rFonts w:ascii="Times New Roman" w:eastAsia="Times New Roman" w:hAnsi="Times New Roman"/>
          <w:color w:val="000000" w:themeColor="text1"/>
        </w:rPr>
      </w:pPr>
      <w:r w:rsidRPr="00CB6952">
        <w:rPr>
          <w:rFonts w:ascii="Times New Roman" w:eastAsia="Times New Roman" w:hAnsi="Times New Roman"/>
          <w:color w:val="000000" w:themeColor="text1"/>
        </w:rPr>
        <w:t>Al-fayyadl (2011: 232)</w:t>
      </w:r>
      <w:r w:rsidR="00D83B7A" w:rsidRPr="00CB6952">
        <w:rPr>
          <w:rStyle w:val="FootnoteReference"/>
          <w:rFonts w:ascii="Times New Roman" w:eastAsia="Times New Roman" w:hAnsi="Times New Roman"/>
          <w:color w:val="000000" w:themeColor="text1"/>
        </w:rPr>
        <w:footnoteReference w:id="15"/>
      </w:r>
      <w:r w:rsidRPr="00CB6952">
        <w:rPr>
          <w:rFonts w:ascii="Times New Roman" w:eastAsia="Times New Roman" w:hAnsi="Times New Roman"/>
          <w:color w:val="000000" w:themeColor="text1"/>
        </w:rPr>
        <w:t xml:space="preserve"> </w:t>
      </w:r>
      <w:r w:rsidR="006D52B2" w:rsidRPr="00CB6952">
        <w:rPr>
          <w:rFonts w:ascii="Times New Roman" w:eastAsia="Times New Roman" w:hAnsi="Times New Roman"/>
          <w:color w:val="000000" w:themeColor="text1"/>
        </w:rPr>
        <w:t xml:space="preserve">mengungkapkan </w:t>
      </w:r>
      <w:r w:rsidRPr="00CB6952">
        <w:rPr>
          <w:rFonts w:ascii="Times New Roman" w:eastAsia="Times New Roman" w:hAnsi="Times New Roman"/>
          <w:color w:val="000000" w:themeColor="text1"/>
        </w:rPr>
        <w:t xml:space="preserve">dekonstruksi adalah testimoni terbuka kepada mereka yang kalah, mereka yang terpinggirkan oleh stabilitas rezim bernama pengarang. </w:t>
      </w:r>
      <w:r w:rsidR="006D52B2" w:rsidRPr="00CB6952">
        <w:rPr>
          <w:rFonts w:ascii="Times New Roman" w:eastAsia="Times New Roman" w:hAnsi="Times New Roman"/>
          <w:color w:val="000000" w:themeColor="text1"/>
        </w:rPr>
        <w:t>Jadi</w:t>
      </w:r>
      <w:r w:rsidRPr="00CB6952">
        <w:rPr>
          <w:rFonts w:ascii="Times New Roman" w:eastAsia="Times New Roman" w:hAnsi="Times New Roman"/>
          <w:color w:val="000000" w:themeColor="text1"/>
        </w:rPr>
        <w:t xml:space="preserve"> dekonstruksi adalah gerak perjalanan menuju hidup itu sendiri.</w:t>
      </w:r>
      <w:r w:rsidR="006D52B2" w:rsidRPr="00CB6952">
        <w:rPr>
          <w:rFonts w:ascii="Times New Roman" w:hAnsi="Times New Roman"/>
          <w:noProof/>
          <w:color w:val="000000" w:themeColor="text1"/>
        </w:rPr>
        <w:t xml:space="preserve"> </w:t>
      </w:r>
      <w:r w:rsidRPr="00CB6952">
        <w:rPr>
          <w:rFonts w:ascii="Times New Roman" w:eastAsia="Times New Roman" w:hAnsi="Times New Roman"/>
          <w:color w:val="000000" w:themeColor="text1"/>
        </w:rPr>
        <w:t>Bagi Derrida, dekonstruksi adalah sebuah strategi filsafat, politik, dan intelektual untuk membongkar modus membaca dan menginterpretasi yang mendominasi dan menguatkan fondamen hierarki. Dengan demikian, dekonstruksi merupakan strategi untuk menguliti lapisan-lapisan makna yang terdapat di dalam teks yang selama ini sudah mapan.</w:t>
      </w:r>
      <w:r w:rsidR="00DF1E1D" w:rsidRPr="00CB6952">
        <w:rPr>
          <w:rFonts w:ascii="Times New Roman" w:eastAsia="Times New Roman" w:hAnsi="Times New Roman"/>
          <w:color w:val="000000" w:themeColor="text1"/>
        </w:rPr>
        <w:t xml:space="preserve"> </w:t>
      </w:r>
    </w:p>
    <w:p w14:paraId="23E699F4" w14:textId="443FF27D" w:rsidR="00E83B88" w:rsidRPr="00CB6952" w:rsidRDefault="00DF1E1D" w:rsidP="0009307B">
      <w:pPr>
        <w:spacing w:after="0" w:line="360" w:lineRule="auto"/>
        <w:ind w:left="425" w:firstLine="567"/>
        <w:jc w:val="both"/>
        <w:rPr>
          <w:rFonts w:ascii="Times New Roman" w:eastAsia="Times New Roman" w:hAnsi="Times New Roman"/>
          <w:color w:val="000000" w:themeColor="text1"/>
        </w:rPr>
      </w:pPr>
      <w:r w:rsidRPr="00CB6952">
        <w:rPr>
          <w:rFonts w:ascii="Times New Roman" w:eastAsia="Times New Roman" w:hAnsi="Times New Roman"/>
          <w:color w:val="000000" w:themeColor="text1"/>
        </w:rPr>
        <w:t xml:space="preserve">Berkaitan dengan perjalanan BNN dalam mengatasi narkoba, BNN melakukan perubahan strategi mendasar yaitu dengan menempatkan perwakilan kantor di kantong-kantong strategis seperti Solo raya. </w:t>
      </w:r>
      <w:r w:rsidR="00A71553" w:rsidRPr="00CB6952">
        <w:rPr>
          <w:rFonts w:ascii="Times New Roman" w:eastAsia="Times New Roman" w:hAnsi="Times New Roman"/>
          <w:color w:val="000000" w:themeColor="text1"/>
        </w:rPr>
        <w:t>BNN memilih Solo Raya yang  meliputi Boyolali, Klaten, Sragen, Wonogiri karena wilayah tersebut paling tinggi pengedar dan bandar. Kota Surakarta sebagai kota transit bagi pengedar sehingga pilihan ini menjadi dasar bagi BNN untuk meluaskan jangkauan.  Kota Surakarta menjadi perlintasan Jogya dan Jawa Timur yang ramai sekaligus terdapat wilayah yang sepi perlintasan (</w:t>
      </w:r>
      <w:r w:rsidR="00D83B7A" w:rsidRPr="00CB6952">
        <w:rPr>
          <w:rFonts w:ascii="Times New Roman" w:eastAsia="Times New Roman" w:hAnsi="Times New Roman"/>
          <w:color w:val="000000" w:themeColor="text1"/>
        </w:rPr>
        <w:t>W</w:t>
      </w:r>
      <w:r w:rsidR="00A71553" w:rsidRPr="00CB6952">
        <w:rPr>
          <w:rFonts w:ascii="Times New Roman" w:eastAsia="Times New Roman" w:hAnsi="Times New Roman"/>
          <w:color w:val="000000" w:themeColor="text1"/>
        </w:rPr>
        <w:t>onogiri), atau disebut daerah kosong dan menjadi kesempatan para pengedar narkoba bertransaksi dengan leluasa.</w:t>
      </w:r>
    </w:p>
    <w:p w14:paraId="4104487F" w14:textId="77777777" w:rsidR="00581F9B" w:rsidRPr="00CB6952" w:rsidRDefault="00581F9B" w:rsidP="0009307B">
      <w:pPr>
        <w:spacing w:after="0" w:line="360" w:lineRule="auto"/>
        <w:ind w:left="425" w:firstLine="567"/>
        <w:jc w:val="both"/>
        <w:rPr>
          <w:rFonts w:ascii="Times New Roman" w:hAnsi="Times New Roman"/>
          <w:color w:val="000000" w:themeColor="text1"/>
        </w:rPr>
      </w:pPr>
      <w:r w:rsidRPr="00CB6952">
        <w:rPr>
          <w:rFonts w:ascii="Times New Roman" w:hAnsi="Times New Roman"/>
          <w:color w:val="000000" w:themeColor="text1"/>
        </w:rPr>
        <w:t xml:space="preserve">Dekonstruksi yang dilakukan oleh BNN Solo Raya meliputi </w:t>
      </w:r>
      <w:r w:rsidRPr="00CB6952">
        <w:rPr>
          <w:rFonts w:ascii="Times New Roman" w:eastAsia="Times New Roman" w:hAnsi="Times New Roman"/>
          <w:color w:val="000000" w:themeColor="text1"/>
        </w:rPr>
        <w:t>pencegahan</w:t>
      </w:r>
      <w:r w:rsidRPr="00CB6952">
        <w:rPr>
          <w:rFonts w:ascii="Times New Roman" w:hAnsi="Times New Roman"/>
          <w:color w:val="000000" w:themeColor="text1"/>
        </w:rPr>
        <w:t xml:space="preserve"> dan penagangan. Aspek penting dekonstruksi pada upaya </w:t>
      </w:r>
      <w:r w:rsidRPr="00CB6952">
        <w:rPr>
          <w:rFonts w:ascii="Times New Roman" w:eastAsia="Times New Roman" w:hAnsi="Times New Roman"/>
          <w:color w:val="000000" w:themeColor="text1"/>
        </w:rPr>
        <w:t>pencegahan</w:t>
      </w:r>
      <w:r w:rsidRPr="00CB6952">
        <w:rPr>
          <w:rFonts w:ascii="Times New Roman" w:hAnsi="Times New Roman"/>
          <w:color w:val="000000" w:themeColor="text1"/>
        </w:rPr>
        <w:t xml:space="preserve"> yang makin terkoordinasi yaitu dengan memanfaatkan potensi masyarakat dan memperkuat kelembagaan dalam masyarakat. pemerintah, akademisi, pelaku usaha, LSM hingga Satuan Narkoba Polres Kota Surakarta karena BNN Kota Surakarta sendiri baru terbentuk pada tahun 2018.  Hasil wawancara mendalam menunjukkan tindak pencegahan penyalahgunaan narkoba selama ini masih memiliki kendala dalam pelaksanaannya meskipun sudah dilakukan kerjasama dan koordinasi dengan berbagai pihak, kendala tersebut antara lain :</w:t>
      </w:r>
    </w:p>
    <w:p w14:paraId="5C5DFDD6" w14:textId="77777777" w:rsidR="00581F9B" w:rsidRPr="00CB6952" w:rsidRDefault="00581F9B" w:rsidP="00581F9B">
      <w:pPr>
        <w:pStyle w:val="ListParagraph"/>
        <w:numPr>
          <w:ilvl w:val="0"/>
          <w:numId w:val="24"/>
        </w:numPr>
        <w:spacing w:after="0" w:line="360" w:lineRule="auto"/>
        <w:ind w:left="851" w:hanging="425"/>
        <w:jc w:val="both"/>
        <w:rPr>
          <w:rFonts w:ascii="Times New Roman" w:hAnsi="Times New Roman"/>
          <w:color w:val="000000" w:themeColor="text1"/>
        </w:rPr>
      </w:pPr>
      <w:r w:rsidRPr="00CB6952">
        <w:rPr>
          <w:rFonts w:ascii="Times New Roman" w:hAnsi="Times New Roman"/>
          <w:color w:val="000000" w:themeColor="text1"/>
        </w:rPr>
        <w:lastRenderedPageBreak/>
        <w:t>Masih pasifnya orang tua dalam mengawasi pergaulan anak, sehingga anak kurang pengawasan dan cenderung mengalami pergaulan bebas yang berimplikasi pada terbukanya celah untuk mendorong penyalahgunaan narkoba;</w:t>
      </w:r>
    </w:p>
    <w:p w14:paraId="1CDFE272" w14:textId="77777777" w:rsidR="00581F9B" w:rsidRPr="00CB6952" w:rsidRDefault="00581F9B" w:rsidP="00581F9B">
      <w:pPr>
        <w:pStyle w:val="ListParagraph"/>
        <w:numPr>
          <w:ilvl w:val="0"/>
          <w:numId w:val="24"/>
        </w:numPr>
        <w:spacing w:after="0" w:line="360" w:lineRule="auto"/>
        <w:ind w:left="851" w:hanging="425"/>
        <w:jc w:val="both"/>
        <w:rPr>
          <w:rFonts w:ascii="Times New Roman" w:hAnsi="Times New Roman"/>
          <w:color w:val="000000" w:themeColor="text1"/>
        </w:rPr>
      </w:pPr>
      <w:r w:rsidRPr="00CB6952">
        <w:rPr>
          <w:rFonts w:ascii="Times New Roman" w:hAnsi="Times New Roman"/>
          <w:color w:val="000000" w:themeColor="text1"/>
        </w:rPr>
        <w:t xml:space="preserve">Anak atau siswa sebagai sasaran sosialisasi pencegahan penyalahgunaan narkoba sering kali acuh tak acuh sehingga kurang waspada terhadap pergaulan dilingkungan mereka; </w:t>
      </w:r>
    </w:p>
    <w:p w14:paraId="53FEF1E0" w14:textId="77777777" w:rsidR="00581F9B" w:rsidRPr="00CB6952" w:rsidRDefault="00581F9B" w:rsidP="00581F9B">
      <w:pPr>
        <w:pStyle w:val="ListParagraph"/>
        <w:numPr>
          <w:ilvl w:val="0"/>
          <w:numId w:val="24"/>
        </w:numPr>
        <w:spacing w:after="0" w:line="360" w:lineRule="auto"/>
        <w:ind w:left="851" w:hanging="425"/>
        <w:jc w:val="both"/>
        <w:rPr>
          <w:rFonts w:ascii="Times New Roman" w:hAnsi="Times New Roman"/>
          <w:color w:val="000000" w:themeColor="text1"/>
        </w:rPr>
      </w:pPr>
      <w:r w:rsidRPr="00CB6952">
        <w:rPr>
          <w:rFonts w:ascii="Times New Roman" w:hAnsi="Times New Roman"/>
          <w:color w:val="000000" w:themeColor="text1"/>
        </w:rPr>
        <w:t xml:space="preserve">Sarana dan prasarana yang digunakan untuk melakukan pencegahan penyalahgunaan narkoba  masih </w:t>
      </w:r>
      <w:proofErr w:type="spellStart"/>
      <w:r w:rsidRPr="00CB6952">
        <w:rPr>
          <w:rFonts w:ascii="Times New Roman" w:hAnsi="Times New Roman"/>
          <w:color w:val="000000" w:themeColor="text1"/>
          <w:lang w:val="en-US"/>
        </w:rPr>
        <w:t>terbatas</w:t>
      </w:r>
      <w:proofErr w:type="spellEnd"/>
      <w:r w:rsidRPr="00CB6952">
        <w:rPr>
          <w:rFonts w:ascii="Times New Roman" w:hAnsi="Times New Roman"/>
          <w:color w:val="000000" w:themeColor="text1"/>
          <w:lang w:val="en-US"/>
        </w:rPr>
        <w:t>;</w:t>
      </w:r>
    </w:p>
    <w:p w14:paraId="7691FCA2" w14:textId="77777777" w:rsidR="00581F9B" w:rsidRPr="00CB6952" w:rsidRDefault="00581F9B" w:rsidP="00581F9B">
      <w:pPr>
        <w:pStyle w:val="ListParagraph"/>
        <w:numPr>
          <w:ilvl w:val="0"/>
          <w:numId w:val="24"/>
        </w:numPr>
        <w:spacing w:after="0" w:line="360" w:lineRule="auto"/>
        <w:ind w:left="851" w:hanging="425"/>
        <w:jc w:val="both"/>
        <w:rPr>
          <w:rFonts w:ascii="Times New Roman" w:hAnsi="Times New Roman"/>
          <w:color w:val="000000" w:themeColor="text1"/>
        </w:rPr>
      </w:pPr>
      <w:r w:rsidRPr="00CB6952">
        <w:rPr>
          <w:rFonts w:ascii="Times New Roman" w:hAnsi="Times New Roman"/>
          <w:color w:val="000000" w:themeColor="text1"/>
        </w:rPr>
        <w:t>Masih minimnya upaya pencegahan penyalahgunaan narkoba oleh lembaga terkait;</w:t>
      </w:r>
    </w:p>
    <w:p w14:paraId="5995C005" w14:textId="77777777" w:rsidR="00581F9B" w:rsidRPr="00CB6952" w:rsidRDefault="00581F9B" w:rsidP="00581F9B">
      <w:pPr>
        <w:pStyle w:val="ListParagraph"/>
        <w:numPr>
          <w:ilvl w:val="0"/>
          <w:numId w:val="24"/>
        </w:numPr>
        <w:spacing w:after="0" w:line="360" w:lineRule="auto"/>
        <w:ind w:left="851" w:hanging="425"/>
        <w:jc w:val="both"/>
        <w:rPr>
          <w:rFonts w:ascii="Times New Roman" w:hAnsi="Times New Roman"/>
          <w:color w:val="000000" w:themeColor="text1"/>
        </w:rPr>
      </w:pPr>
      <w:proofErr w:type="spellStart"/>
      <w:r w:rsidRPr="00CB6952">
        <w:rPr>
          <w:rFonts w:ascii="Times New Roman" w:hAnsi="Times New Roman"/>
          <w:color w:val="000000" w:themeColor="text1"/>
          <w:lang w:val="en-US"/>
        </w:rPr>
        <w:t>Kurangnya</w:t>
      </w:r>
      <w:proofErr w:type="spellEnd"/>
      <w:r w:rsidRPr="00CB6952">
        <w:rPr>
          <w:rFonts w:ascii="Times New Roman" w:hAnsi="Times New Roman"/>
          <w:color w:val="000000" w:themeColor="text1"/>
          <w:lang w:val="en-US"/>
        </w:rPr>
        <w:t xml:space="preserve"> k</w:t>
      </w:r>
      <w:r w:rsidRPr="00CB6952">
        <w:rPr>
          <w:rFonts w:ascii="Times New Roman" w:hAnsi="Times New Roman"/>
          <w:color w:val="000000" w:themeColor="text1"/>
        </w:rPr>
        <w:t xml:space="preserve">esadaran masyarakat tentang hukum, </w:t>
      </w:r>
      <w:proofErr w:type="spellStart"/>
      <w:r w:rsidRPr="00CB6952">
        <w:rPr>
          <w:rFonts w:ascii="Times New Roman" w:hAnsi="Times New Roman"/>
          <w:color w:val="000000" w:themeColor="text1"/>
          <w:lang w:val="en-US"/>
        </w:rPr>
        <w:t>sehingga</w:t>
      </w:r>
      <w:proofErr w:type="spellEnd"/>
      <w:r w:rsidRPr="00CB6952">
        <w:rPr>
          <w:rFonts w:ascii="Times New Roman" w:hAnsi="Times New Roman"/>
          <w:color w:val="000000" w:themeColor="text1"/>
          <w:lang w:val="en-US"/>
        </w:rPr>
        <w:t xml:space="preserve"> </w:t>
      </w:r>
      <w:proofErr w:type="spellStart"/>
      <w:r w:rsidRPr="00CB6952">
        <w:rPr>
          <w:rFonts w:ascii="Times New Roman" w:hAnsi="Times New Roman"/>
          <w:color w:val="000000" w:themeColor="text1"/>
          <w:lang w:val="en-US"/>
        </w:rPr>
        <w:t>tidak</w:t>
      </w:r>
      <w:proofErr w:type="spellEnd"/>
      <w:r w:rsidRPr="00CB6952">
        <w:rPr>
          <w:rFonts w:ascii="Times New Roman" w:hAnsi="Times New Roman"/>
          <w:color w:val="000000" w:themeColor="text1"/>
          <w:lang w:val="en-US"/>
        </w:rPr>
        <w:t xml:space="preserve"> </w:t>
      </w:r>
      <w:proofErr w:type="spellStart"/>
      <w:r w:rsidRPr="00CB6952">
        <w:rPr>
          <w:rFonts w:ascii="Times New Roman" w:hAnsi="Times New Roman"/>
          <w:color w:val="000000" w:themeColor="text1"/>
          <w:lang w:val="en-US"/>
        </w:rPr>
        <w:t>mengetahui</w:t>
      </w:r>
      <w:proofErr w:type="spellEnd"/>
      <w:r w:rsidRPr="00CB6952">
        <w:rPr>
          <w:rFonts w:ascii="Times New Roman" w:hAnsi="Times New Roman"/>
          <w:color w:val="000000" w:themeColor="text1"/>
          <w:lang w:val="en-US"/>
        </w:rPr>
        <w:t xml:space="preserve"> </w:t>
      </w:r>
      <w:proofErr w:type="spellStart"/>
      <w:r w:rsidRPr="00CB6952">
        <w:rPr>
          <w:rFonts w:ascii="Times New Roman" w:hAnsi="Times New Roman"/>
          <w:color w:val="000000" w:themeColor="text1"/>
          <w:lang w:val="en-US"/>
        </w:rPr>
        <w:t>konsekuensi</w:t>
      </w:r>
      <w:proofErr w:type="spellEnd"/>
      <w:r w:rsidRPr="00CB6952">
        <w:rPr>
          <w:rFonts w:ascii="Times New Roman" w:hAnsi="Times New Roman"/>
          <w:color w:val="000000" w:themeColor="text1"/>
          <w:lang w:val="en-US"/>
        </w:rPr>
        <w:t xml:space="preserve"> </w:t>
      </w:r>
      <w:proofErr w:type="spellStart"/>
      <w:r w:rsidRPr="00CB6952">
        <w:rPr>
          <w:rFonts w:ascii="Times New Roman" w:hAnsi="Times New Roman"/>
          <w:color w:val="000000" w:themeColor="text1"/>
          <w:lang w:val="en-US"/>
        </w:rPr>
        <w:t>hukum</w:t>
      </w:r>
      <w:proofErr w:type="spellEnd"/>
      <w:r w:rsidRPr="00CB6952">
        <w:rPr>
          <w:rFonts w:ascii="Times New Roman" w:hAnsi="Times New Roman"/>
          <w:color w:val="000000" w:themeColor="text1"/>
          <w:lang w:val="en-US"/>
        </w:rPr>
        <w:t xml:space="preserve"> </w:t>
      </w:r>
      <w:proofErr w:type="spellStart"/>
      <w:r w:rsidRPr="00CB6952">
        <w:rPr>
          <w:rFonts w:ascii="Times New Roman" w:hAnsi="Times New Roman"/>
          <w:color w:val="000000" w:themeColor="text1"/>
          <w:lang w:val="en-US"/>
        </w:rPr>
        <w:t>akibat</w:t>
      </w:r>
      <w:proofErr w:type="spellEnd"/>
      <w:r w:rsidRPr="00CB6952">
        <w:rPr>
          <w:rFonts w:ascii="Times New Roman" w:hAnsi="Times New Roman"/>
          <w:color w:val="000000" w:themeColor="text1"/>
          <w:lang w:val="en-US"/>
        </w:rPr>
        <w:t xml:space="preserve"> </w:t>
      </w:r>
      <w:r w:rsidRPr="00CB6952">
        <w:rPr>
          <w:rFonts w:ascii="Times New Roman" w:hAnsi="Times New Roman"/>
          <w:color w:val="000000" w:themeColor="text1"/>
        </w:rPr>
        <w:t xml:space="preserve">penyalahgunaan </w:t>
      </w:r>
      <w:proofErr w:type="gramStart"/>
      <w:r w:rsidRPr="00CB6952">
        <w:rPr>
          <w:rFonts w:ascii="Times New Roman" w:hAnsi="Times New Roman"/>
          <w:color w:val="000000" w:themeColor="text1"/>
        </w:rPr>
        <w:t>narkoba;dan</w:t>
      </w:r>
      <w:proofErr w:type="gramEnd"/>
    </w:p>
    <w:p w14:paraId="60F472AE" w14:textId="77777777" w:rsidR="00581F9B" w:rsidRPr="00CB6952" w:rsidRDefault="00581F9B" w:rsidP="00581F9B">
      <w:pPr>
        <w:pStyle w:val="ListParagraph"/>
        <w:numPr>
          <w:ilvl w:val="0"/>
          <w:numId w:val="24"/>
        </w:numPr>
        <w:spacing w:after="0" w:line="360" w:lineRule="auto"/>
        <w:ind w:left="851" w:hanging="425"/>
        <w:jc w:val="both"/>
        <w:rPr>
          <w:rFonts w:ascii="Times New Roman" w:hAnsi="Times New Roman"/>
          <w:color w:val="000000" w:themeColor="text1"/>
        </w:rPr>
      </w:pPr>
      <w:proofErr w:type="spellStart"/>
      <w:r w:rsidRPr="00CB6952">
        <w:rPr>
          <w:rFonts w:ascii="Times New Roman" w:hAnsi="Times New Roman"/>
          <w:color w:val="000000" w:themeColor="text1"/>
          <w:lang w:val="en-US"/>
        </w:rPr>
        <w:t>Kurangnya</w:t>
      </w:r>
      <w:proofErr w:type="spellEnd"/>
      <w:r w:rsidRPr="00CB6952">
        <w:rPr>
          <w:rFonts w:ascii="Times New Roman" w:hAnsi="Times New Roman"/>
          <w:color w:val="000000" w:themeColor="text1"/>
        </w:rPr>
        <w:t xml:space="preserve"> minat masyarakat untuk mengetahui </w:t>
      </w:r>
      <w:proofErr w:type="spellStart"/>
      <w:r w:rsidRPr="00CB6952">
        <w:rPr>
          <w:rFonts w:ascii="Times New Roman" w:hAnsi="Times New Roman"/>
          <w:color w:val="000000" w:themeColor="text1"/>
          <w:lang w:val="en-US"/>
        </w:rPr>
        <w:t>lebih</w:t>
      </w:r>
      <w:proofErr w:type="spellEnd"/>
      <w:r w:rsidRPr="00CB6952">
        <w:rPr>
          <w:rFonts w:ascii="Times New Roman" w:hAnsi="Times New Roman"/>
          <w:color w:val="000000" w:themeColor="text1"/>
          <w:lang w:val="en-US"/>
        </w:rPr>
        <w:t xml:space="preserve"> </w:t>
      </w:r>
      <w:proofErr w:type="spellStart"/>
      <w:r w:rsidRPr="00CB6952">
        <w:rPr>
          <w:rFonts w:ascii="Times New Roman" w:hAnsi="Times New Roman"/>
          <w:color w:val="000000" w:themeColor="text1"/>
          <w:lang w:val="en-US"/>
        </w:rPr>
        <w:t>dalam</w:t>
      </w:r>
      <w:proofErr w:type="spellEnd"/>
      <w:r w:rsidRPr="00CB6952">
        <w:rPr>
          <w:rFonts w:ascii="Times New Roman" w:hAnsi="Times New Roman"/>
          <w:color w:val="000000" w:themeColor="text1"/>
          <w:lang w:val="en-US"/>
        </w:rPr>
        <w:t xml:space="preserve"> </w:t>
      </w:r>
      <w:proofErr w:type="spellStart"/>
      <w:r w:rsidRPr="00CB6952">
        <w:rPr>
          <w:rFonts w:ascii="Times New Roman" w:hAnsi="Times New Roman"/>
          <w:color w:val="000000" w:themeColor="text1"/>
          <w:lang w:val="en-US"/>
        </w:rPr>
        <w:t>informasi</w:t>
      </w:r>
      <w:proofErr w:type="spellEnd"/>
      <w:r w:rsidRPr="00CB6952">
        <w:rPr>
          <w:rFonts w:ascii="Times New Roman" w:hAnsi="Times New Roman"/>
          <w:color w:val="000000" w:themeColor="text1"/>
        </w:rPr>
        <w:t xml:space="preserve"> </w:t>
      </w:r>
      <w:proofErr w:type="spellStart"/>
      <w:r w:rsidRPr="00CB6952">
        <w:rPr>
          <w:rFonts w:ascii="Times New Roman" w:hAnsi="Times New Roman"/>
          <w:color w:val="000000" w:themeColor="text1"/>
          <w:lang w:val="en-US"/>
        </w:rPr>
        <w:t>mengenai</w:t>
      </w:r>
      <w:proofErr w:type="spellEnd"/>
      <w:r w:rsidRPr="00CB6952">
        <w:rPr>
          <w:rFonts w:ascii="Times New Roman" w:hAnsi="Times New Roman"/>
          <w:color w:val="000000" w:themeColor="text1"/>
          <w:lang w:val="en-US"/>
        </w:rPr>
        <w:t xml:space="preserve"> </w:t>
      </w:r>
      <w:proofErr w:type="spellStart"/>
      <w:r w:rsidRPr="00CB6952">
        <w:rPr>
          <w:rFonts w:ascii="Times New Roman" w:hAnsi="Times New Roman"/>
          <w:color w:val="000000" w:themeColor="text1"/>
          <w:lang w:val="en-US"/>
        </w:rPr>
        <w:t>dampak</w:t>
      </w:r>
      <w:proofErr w:type="spellEnd"/>
      <w:r w:rsidRPr="00CB6952">
        <w:rPr>
          <w:rFonts w:ascii="Times New Roman" w:hAnsi="Times New Roman"/>
          <w:color w:val="000000" w:themeColor="text1"/>
          <w:lang w:val="en-US"/>
        </w:rPr>
        <w:t xml:space="preserve"> </w:t>
      </w:r>
      <w:proofErr w:type="spellStart"/>
      <w:r w:rsidRPr="00CB6952">
        <w:rPr>
          <w:rFonts w:ascii="Times New Roman" w:hAnsi="Times New Roman"/>
          <w:color w:val="000000" w:themeColor="text1"/>
          <w:lang w:val="en-US"/>
        </w:rPr>
        <w:t>penyalahgunaan</w:t>
      </w:r>
      <w:proofErr w:type="spellEnd"/>
      <w:r w:rsidRPr="00CB6952">
        <w:rPr>
          <w:rFonts w:ascii="Times New Roman" w:hAnsi="Times New Roman"/>
          <w:color w:val="000000" w:themeColor="text1"/>
        </w:rPr>
        <w:t xml:space="preserve"> narkoba</w:t>
      </w:r>
      <w:r w:rsidRPr="00CB6952">
        <w:rPr>
          <w:rFonts w:ascii="Times New Roman" w:hAnsi="Times New Roman"/>
          <w:color w:val="000000" w:themeColor="text1"/>
          <w:lang w:val="en-US"/>
        </w:rPr>
        <w:t>.</w:t>
      </w:r>
    </w:p>
    <w:p w14:paraId="5AB600F2" w14:textId="1C2AB8FC" w:rsidR="00E83B88" w:rsidRPr="00CB6952" w:rsidRDefault="00E83B88" w:rsidP="0009307B">
      <w:pPr>
        <w:spacing w:after="0" w:line="360" w:lineRule="auto"/>
        <w:ind w:left="425" w:firstLine="567"/>
        <w:jc w:val="both"/>
        <w:rPr>
          <w:rFonts w:ascii="Times New Roman" w:hAnsi="Times New Roman"/>
          <w:color w:val="000000" w:themeColor="text1"/>
        </w:rPr>
      </w:pPr>
      <w:r w:rsidRPr="00CB6952">
        <w:rPr>
          <w:rFonts w:ascii="Times New Roman" w:hAnsi="Times New Roman"/>
          <w:color w:val="000000" w:themeColor="text1"/>
        </w:rPr>
        <w:t xml:space="preserve">Pemberantasan penyalahgunaan narkoba seharusnya memang tidak serta merta terfokus pada tindak penyalahgunaan </w:t>
      </w:r>
      <w:r w:rsidR="00106E67" w:rsidRPr="00CB6952">
        <w:rPr>
          <w:rFonts w:ascii="Times New Roman" w:hAnsi="Times New Roman"/>
          <w:color w:val="000000" w:themeColor="text1"/>
        </w:rPr>
        <w:t xml:space="preserve">oleh </w:t>
      </w:r>
      <w:r w:rsidRPr="00CB6952">
        <w:rPr>
          <w:rFonts w:ascii="Times New Roman" w:hAnsi="Times New Roman"/>
          <w:color w:val="000000" w:themeColor="text1"/>
        </w:rPr>
        <w:t>pengguna namun secara lebih luas juga pada penyalahgunaan sebagai pengedar dan bandar. Penyalahgunaan narkoba sendiri secara kompleks tidak hanya dilakukan oleh orang yang berpenghasilan tinggi namun juga dapat dilakukan olah masyarakat berpenghasilan atau berekonomi menengah ke bawah. Selain itu, penyalahgunaan narkoba juga tidak hanya dilakukan oleh masyarakat yang berusia dewasa namun juga telah merambah pada masyakarat yang berusia remaja atau dalam hal ini pelajar dan mahasiswa. Tidak hanya masyarakat berpendidikan rendah yang terindikasi menggunakan narkoba namun juga masyarakat yang memiliki pendidikan tinggi juga dapat terjerumus dalam penyalahgunaan narkoba.</w:t>
      </w:r>
    </w:p>
    <w:p w14:paraId="134F313D" w14:textId="77777777" w:rsidR="00E83B88" w:rsidRPr="00CB6952" w:rsidRDefault="00E83B88" w:rsidP="0009307B">
      <w:pPr>
        <w:spacing w:after="0" w:line="360" w:lineRule="auto"/>
        <w:ind w:left="425" w:firstLine="567"/>
        <w:jc w:val="both"/>
        <w:rPr>
          <w:rFonts w:ascii="Times New Roman" w:hAnsi="Times New Roman"/>
          <w:color w:val="000000" w:themeColor="text1"/>
        </w:rPr>
      </w:pPr>
      <w:r w:rsidRPr="00CB6952">
        <w:rPr>
          <w:rFonts w:ascii="Times New Roman" w:hAnsi="Times New Roman"/>
          <w:color w:val="000000" w:themeColor="text1"/>
        </w:rPr>
        <w:t xml:space="preserve">Kecenderungan penyebaran Narkoba yang semakin menyebar dan berpindah-pindah mengharuskan pihak berwajib untuk dapat melakukan penindakan secara tepat dan akurat. Penindakan kasus penyalahgunaan dan pemberantasan narkoba dalam hal ini merupakan salah satu upaya dalam pemberantasan narkoba yang dapat dilakukan oleh seluruh elemen masyarakat yang dikoordinasikan oleh Satuan Narkoba Polres Kota Surakarta. Pemberantasan dilakukan dengan penyusunan atau pembuatan peta daerah rawan penyalahgunaan narkoba. Tujuan penyusunan peta daerah rawan penyalahgunaan narkoba tersebut untuk mempermudah penindakan </w:t>
      </w:r>
      <w:r w:rsidRPr="00CB6952">
        <w:rPr>
          <w:rFonts w:ascii="Times New Roman" w:hAnsi="Times New Roman"/>
          <w:color w:val="000000" w:themeColor="text1"/>
        </w:rPr>
        <w:lastRenderedPageBreak/>
        <w:t xml:space="preserve">penyalahgunaan narkoba, sebagai langkah pemberantasan tindak narkoba juga dilakukan dengan menghidupkan kembali kring serse. </w:t>
      </w:r>
    </w:p>
    <w:p w14:paraId="6020A529" w14:textId="77777777" w:rsidR="00E83B88" w:rsidRPr="00CB6952" w:rsidRDefault="00E83B88" w:rsidP="0009307B">
      <w:pPr>
        <w:spacing w:after="0" w:line="360" w:lineRule="auto"/>
        <w:ind w:left="425" w:firstLine="567"/>
        <w:jc w:val="both"/>
        <w:rPr>
          <w:rFonts w:ascii="Times New Roman" w:hAnsi="Times New Roman"/>
          <w:color w:val="000000" w:themeColor="text1"/>
        </w:rPr>
      </w:pPr>
      <w:r w:rsidRPr="00CB6952">
        <w:rPr>
          <w:rFonts w:ascii="Times New Roman" w:hAnsi="Times New Roman"/>
          <w:i/>
          <w:color w:val="000000" w:themeColor="text1"/>
        </w:rPr>
        <w:t xml:space="preserve">Kring </w:t>
      </w:r>
      <w:r w:rsidRPr="00CB6952">
        <w:rPr>
          <w:rFonts w:ascii="Times New Roman" w:hAnsi="Times New Roman"/>
          <w:i/>
          <w:color w:val="000000" w:themeColor="text1"/>
          <w:lang w:val="en-US"/>
        </w:rPr>
        <w:t>re</w:t>
      </w:r>
      <w:r w:rsidRPr="00CB6952">
        <w:rPr>
          <w:rFonts w:ascii="Times New Roman" w:hAnsi="Times New Roman"/>
          <w:i/>
          <w:color w:val="000000" w:themeColor="text1"/>
        </w:rPr>
        <w:t>serse</w:t>
      </w:r>
      <w:r w:rsidRPr="00CB6952">
        <w:rPr>
          <w:rFonts w:ascii="Times New Roman" w:hAnsi="Times New Roman"/>
          <w:color w:val="000000" w:themeColor="text1"/>
        </w:rPr>
        <w:t xml:space="preserve"> merupakan sistem stem pemantauan situasi di</w:t>
      </w:r>
      <w:r w:rsidRPr="00CB6952">
        <w:rPr>
          <w:rFonts w:ascii="Times New Roman" w:hAnsi="Times New Roman"/>
          <w:color w:val="000000" w:themeColor="text1"/>
          <w:lang w:val="en-US"/>
        </w:rPr>
        <w:t xml:space="preserve"> </w:t>
      </w:r>
      <w:r w:rsidRPr="00CB6952">
        <w:rPr>
          <w:rFonts w:ascii="Times New Roman" w:hAnsi="Times New Roman"/>
          <w:color w:val="000000" w:themeColor="text1"/>
        </w:rPr>
        <w:t>lingkungan lokasi rawan kejahatan melalui pembagian wilayah berdasarkan analisis kerawanan wilayah</w:t>
      </w:r>
      <w:r w:rsidRPr="00CB6952">
        <w:rPr>
          <w:rFonts w:ascii="Times New Roman" w:hAnsi="Times New Roman"/>
          <w:color w:val="000000" w:themeColor="text1"/>
          <w:lang w:val="en-US"/>
        </w:rPr>
        <w:t xml:space="preserve">. </w:t>
      </w:r>
      <w:proofErr w:type="spellStart"/>
      <w:r w:rsidRPr="00CB6952">
        <w:rPr>
          <w:rFonts w:ascii="Times New Roman" w:hAnsi="Times New Roman"/>
          <w:color w:val="000000" w:themeColor="text1"/>
          <w:lang w:val="en-US"/>
        </w:rPr>
        <w:t>Mekanisme</w:t>
      </w:r>
      <w:proofErr w:type="spellEnd"/>
      <w:r w:rsidRPr="00CB6952">
        <w:rPr>
          <w:rFonts w:ascii="Times New Roman" w:hAnsi="Times New Roman"/>
          <w:color w:val="000000" w:themeColor="text1"/>
          <w:lang w:val="en-US"/>
        </w:rPr>
        <w:t xml:space="preserve"> </w:t>
      </w:r>
      <w:proofErr w:type="spellStart"/>
      <w:r w:rsidRPr="00CB6952">
        <w:rPr>
          <w:rFonts w:ascii="Times New Roman" w:hAnsi="Times New Roman"/>
          <w:color w:val="000000" w:themeColor="text1"/>
          <w:lang w:val="en-US"/>
        </w:rPr>
        <w:t>kerja</w:t>
      </w:r>
      <w:proofErr w:type="spellEnd"/>
      <w:r w:rsidRPr="00CB6952">
        <w:rPr>
          <w:rFonts w:ascii="Times New Roman" w:hAnsi="Times New Roman"/>
          <w:color w:val="000000" w:themeColor="text1"/>
          <w:lang w:val="en-US"/>
        </w:rPr>
        <w:t xml:space="preserve"> </w:t>
      </w:r>
      <w:proofErr w:type="spellStart"/>
      <w:r w:rsidRPr="00CB6952">
        <w:rPr>
          <w:rFonts w:ascii="Times New Roman" w:hAnsi="Times New Roman"/>
          <w:i/>
          <w:color w:val="000000" w:themeColor="text1"/>
          <w:lang w:val="en-US"/>
        </w:rPr>
        <w:t>kring</w:t>
      </w:r>
      <w:proofErr w:type="spellEnd"/>
      <w:r w:rsidRPr="00CB6952">
        <w:rPr>
          <w:rFonts w:ascii="Times New Roman" w:hAnsi="Times New Roman"/>
          <w:i/>
          <w:color w:val="000000" w:themeColor="text1"/>
          <w:lang w:val="en-US"/>
        </w:rPr>
        <w:t xml:space="preserve"> </w:t>
      </w:r>
      <w:proofErr w:type="spellStart"/>
      <w:r w:rsidRPr="00CB6952">
        <w:rPr>
          <w:rFonts w:ascii="Times New Roman" w:hAnsi="Times New Roman"/>
          <w:i/>
          <w:color w:val="000000" w:themeColor="text1"/>
          <w:lang w:val="en-US"/>
        </w:rPr>
        <w:t>reserse</w:t>
      </w:r>
      <w:proofErr w:type="spellEnd"/>
      <w:r w:rsidRPr="00CB6952">
        <w:rPr>
          <w:rFonts w:ascii="Times New Roman" w:hAnsi="Times New Roman"/>
          <w:color w:val="000000" w:themeColor="text1"/>
          <w:lang w:val="en-US"/>
        </w:rPr>
        <w:t xml:space="preserve"> </w:t>
      </w:r>
      <w:proofErr w:type="spellStart"/>
      <w:r w:rsidRPr="00CB6952">
        <w:rPr>
          <w:rFonts w:ascii="Times New Roman" w:hAnsi="Times New Roman"/>
          <w:color w:val="000000" w:themeColor="text1"/>
          <w:lang w:val="en-US"/>
        </w:rPr>
        <w:t>adalah</w:t>
      </w:r>
      <w:proofErr w:type="spellEnd"/>
      <w:r w:rsidRPr="00CB6952">
        <w:rPr>
          <w:rFonts w:ascii="Times New Roman" w:hAnsi="Times New Roman"/>
          <w:color w:val="000000" w:themeColor="text1"/>
        </w:rPr>
        <w:t xml:space="preserve"> dengan penugasan anggota reserse secara menetap atau secara insidentil untuk memonitor kejadian gangguan kamtibmas khususnya kasus-kasus menonjol yang timbul di</w:t>
      </w:r>
      <w:r w:rsidRPr="00CB6952">
        <w:rPr>
          <w:rFonts w:ascii="Times New Roman" w:hAnsi="Times New Roman"/>
          <w:color w:val="000000" w:themeColor="text1"/>
          <w:lang w:val="en-US"/>
        </w:rPr>
        <w:t xml:space="preserve"> </w:t>
      </w:r>
      <w:r w:rsidRPr="00CB6952">
        <w:rPr>
          <w:rFonts w:ascii="Times New Roman" w:hAnsi="Times New Roman"/>
          <w:color w:val="000000" w:themeColor="text1"/>
        </w:rPr>
        <w:t xml:space="preserve">wilayah kring reserse. </w:t>
      </w:r>
      <w:r w:rsidRPr="00CB6952">
        <w:rPr>
          <w:rFonts w:ascii="Times New Roman" w:hAnsi="Times New Roman"/>
          <w:i/>
          <w:color w:val="000000" w:themeColor="text1"/>
        </w:rPr>
        <w:t>Kring Reserse</w:t>
      </w:r>
      <w:r w:rsidRPr="00CB6952">
        <w:rPr>
          <w:rFonts w:ascii="Times New Roman" w:hAnsi="Times New Roman"/>
          <w:color w:val="000000" w:themeColor="text1"/>
        </w:rPr>
        <w:t xml:space="preserve"> memiliki tugas menetap atau insidentil untuk melakukan pemantauan dan memonitor kejadian tindak pidana kriminal di wilayah kring reserse kriminal. </w:t>
      </w:r>
    </w:p>
    <w:p w14:paraId="24DEFC35" w14:textId="77777777" w:rsidR="00E83B88" w:rsidRPr="00CB6952" w:rsidRDefault="00E83B88" w:rsidP="0009307B">
      <w:pPr>
        <w:spacing w:after="0" w:line="360" w:lineRule="auto"/>
        <w:ind w:left="425" w:firstLine="567"/>
        <w:jc w:val="both"/>
        <w:rPr>
          <w:rFonts w:ascii="Times New Roman" w:hAnsi="Times New Roman"/>
          <w:color w:val="000000" w:themeColor="text1"/>
        </w:rPr>
      </w:pPr>
      <w:r w:rsidRPr="00CB6952">
        <w:rPr>
          <w:rFonts w:ascii="Times New Roman" w:hAnsi="Times New Roman"/>
          <w:color w:val="000000" w:themeColor="text1"/>
        </w:rPr>
        <w:t>Dalam pelaksanaan kegiatan pemberantasan narkoba m</w:t>
      </w:r>
      <w:r w:rsidRPr="00CB6952">
        <w:rPr>
          <w:rFonts w:ascii="Times New Roman" w:hAnsi="Times New Roman"/>
          <w:color w:val="000000" w:themeColor="text1"/>
          <w:lang w:val="en-US"/>
        </w:rPr>
        <w:t>a</w:t>
      </w:r>
      <w:r w:rsidRPr="00CB6952">
        <w:rPr>
          <w:rFonts w:ascii="Times New Roman" w:hAnsi="Times New Roman"/>
          <w:color w:val="000000" w:themeColor="text1"/>
        </w:rPr>
        <w:t xml:space="preserve">sih ditemukan beberapa </w:t>
      </w:r>
      <w:proofErr w:type="spellStart"/>
      <w:r w:rsidRPr="00CB6952">
        <w:rPr>
          <w:rFonts w:ascii="Times New Roman" w:hAnsi="Times New Roman"/>
          <w:color w:val="000000" w:themeColor="text1"/>
          <w:lang w:val="en-US"/>
        </w:rPr>
        <w:t>permasalahan</w:t>
      </w:r>
      <w:proofErr w:type="spellEnd"/>
      <w:r w:rsidRPr="00CB6952">
        <w:rPr>
          <w:rFonts w:ascii="Times New Roman" w:hAnsi="Times New Roman"/>
          <w:color w:val="000000" w:themeColor="text1"/>
          <w:lang w:val="en-US"/>
        </w:rPr>
        <w:t xml:space="preserve"> </w:t>
      </w:r>
      <w:proofErr w:type="spellStart"/>
      <w:r w:rsidRPr="00CB6952">
        <w:rPr>
          <w:rFonts w:ascii="Times New Roman" w:hAnsi="Times New Roman"/>
          <w:color w:val="000000" w:themeColor="text1"/>
          <w:lang w:val="en-US"/>
        </w:rPr>
        <w:t>antara</w:t>
      </w:r>
      <w:proofErr w:type="spellEnd"/>
      <w:r w:rsidRPr="00CB6952">
        <w:rPr>
          <w:rFonts w:ascii="Times New Roman" w:hAnsi="Times New Roman"/>
          <w:color w:val="000000" w:themeColor="text1"/>
          <w:lang w:val="en-US"/>
        </w:rPr>
        <w:t xml:space="preserve"> lain</w:t>
      </w:r>
      <w:r w:rsidRPr="00CB6952">
        <w:rPr>
          <w:rFonts w:ascii="Times New Roman" w:hAnsi="Times New Roman"/>
          <w:color w:val="000000" w:themeColor="text1"/>
        </w:rPr>
        <w:t xml:space="preserve"> :</w:t>
      </w:r>
    </w:p>
    <w:p w14:paraId="197E306F" w14:textId="77777777" w:rsidR="00E83B88" w:rsidRPr="00CB6952" w:rsidRDefault="00E83B88" w:rsidP="00E83B88">
      <w:pPr>
        <w:pStyle w:val="ListParagraph"/>
        <w:numPr>
          <w:ilvl w:val="0"/>
          <w:numId w:val="25"/>
        </w:numPr>
        <w:spacing w:after="0" w:line="360" w:lineRule="auto"/>
        <w:ind w:left="851" w:hanging="425"/>
        <w:jc w:val="both"/>
        <w:rPr>
          <w:rFonts w:ascii="Times New Roman" w:hAnsi="Times New Roman"/>
          <w:color w:val="000000" w:themeColor="text1"/>
        </w:rPr>
      </w:pPr>
      <w:proofErr w:type="spellStart"/>
      <w:r w:rsidRPr="00CB6952">
        <w:rPr>
          <w:rFonts w:ascii="Times New Roman" w:hAnsi="Times New Roman"/>
          <w:color w:val="000000" w:themeColor="text1"/>
          <w:lang w:val="en-US"/>
        </w:rPr>
        <w:t>Terbatasnya</w:t>
      </w:r>
      <w:proofErr w:type="spellEnd"/>
      <w:r w:rsidRPr="00CB6952">
        <w:rPr>
          <w:rFonts w:ascii="Times New Roman" w:hAnsi="Times New Roman"/>
          <w:color w:val="000000" w:themeColor="text1"/>
          <w:lang w:val="en-US"/>
        </w:rPr>
        <w:t xml:space="preserve"> </w:t>
      </w:r>
      <w:proofErr w:type="spellStart"/>
      <w:r w:rsidRPr="00CB6952">
        <w:rPr>
          <w:rFonts w:ascii="Times New Roman" w:hAnsi="Times New Roman"/>
          <w:color w:val="000000" w:themeColor="text1"/>
          <w:lang w:val="en-US"/>
        </w:rPr>
        <w:t>jumlah</w:t>
      </w:r>
      <w:proofErr w:type="spellEnd"/>
      <w:r w:rsidRPr="00CB6952">
        <w:rPr>
          <w:rFonts w:ascii="Times New Roman" w:hAnsi="Times New Roman"/>
          <w:color w:val="000000" w:themeColor="text1"/>
          <w:lang w:val="en-US"/>
        </w:rPr>
        <w:t xml:space="preserve"> a</w:t>
      </w:r>
      <w:r w:rsidRPr="00CB6952">
        <w:rPr>
          <w:rFonts w:ascii="Times New Roman" w:hAnsi="Times New Roman"/>
          <w:color w:val="000000" w:themeColor="text1"/>
        </w:rPr>
        <w:t xml:space="preserve">ngota yang memiliki kemampuan teknologi informasi, sehingga penggunaan </w:t>
      </w:r>
      <w:r w:rsidRPr="00CB6952">
        <w:rPr>
          <w:rFonts w:ascii="Times New Roman" w:hAnsi="Times New Roman"/>
          <w:color w:val="000000" w:themeColor="text1"/>
          <w:lang w:val="en-US"/>
        </w:rPr>
        <w:t>IT</w:t>
      </w:r>
      <w:r w:rsidRPr="00CB6952">
        <w:rPr>
          <w:rFonts w:ascii="Times New Roman" w:hAnsi="Times New Roman"/>
          <w:color w:val="000000" w:themeColor="text1"/>
        </w:rPr>
        <w:t xml:space="preserve"> </w:t>
      </w:r>
      <w:proofErr w:type="spellStart"/>
      <w:r w:rsidRPr="00CB6952">
        <w:rPr>
          <w:rFonts w:ascii="Times New Roman" w:hAnsi="Times New Roman"/>
          <w:color w:val="000000" w:themeColor="text1"/>
          <w:lang w:val="en-US"/>
        </w:rPr>
        <w:t>belum</w:t>
      </w:r>
      <w:proofErr w:type="spellEnd"/>
      <w:r w:rsidRPr="00CB6952">
        <w:rPr>
          <w:rFonts w:ascii="Times New Roman" w:hAnsi="Times New Roman"/>
          <w:color w:val="000000" w:themeColor="text1"/>
          <w:lang w:val="en-US"/>
        </w:rPr>
        <w:t xml:space="preserve"> optimal</w:t>
      </w:r>
      <w:r w:rsidRPr="00CB6952">
        <w:rPr>
          <w:rFonts w:ascii="Times New Roman" w:hAnsi="Times New Roman"/>
          <w:color w:val="000000" w:themeColor="text1"/>
        </w:rPr>
        <w:t xml:space="preserve"> dalam mendorong keberhasilan pemberantasan</w:t>
      </w:r>
      <w:r w:rsidRPr="00CB6952">
        <w:rPr>
          <w:rFonts w:ascii="Times New Roman" w:hAnsi="Times New Roman"/>
          <w:color w:val="000000" w:themeColor="text1"/>
          <w:lang w:val="en-US"/>
        </w:rPr>
        <w:t xml:space="preserve"> </w:t>
      </w:r>
      <w:proofErr w:type="spellStart"/>
      <w:r w:rsidRPr="00CB6952">
        <w:rPr>
          <w:rFonts w:ascii="Times New Roman" w:hAnsi="Times New Roman"/>
          <w:color w:val="000000" w:themeColor="text1"/>
          <w:lang w:val="en-US"/>
        </w:rPr>
        <w:t>penyalahgunaan</w:t>
      </w:r>
      <w:proofErr w:type="spellEnd"/>
      <w:r w:rsidRPr="00CB6952">
        <w:rPr>
          <w:rFonts w:ascii="Times New Roman" w:hAnsi="Times New Roman"/>
          <w:color w:val="000000" w:themeColor="text1"/>
          <w:lang w:val="en-US"/>
        </w:rPr>
        <w:t xml:space="preserve"> </w:t>
      </w:r>
      <w:proofErr w:type="spellStart"/>
      <w:r w:rsidRPr="00CB6952">
        <w:rPr>
          <w:rFonts w:ascii="Times New Roman" w:hAnsi="Times New Roman"/>
          <w:color w:val="000000" w:themeColor="text1"/>
          <w:lang w:val="en-US"/>
        </w:rPr>
        <w:t>narkoba</w:t>
      </w:r>
      <w:proofErr w:type="spellEnd"/>
      <w:r w:rsidRPr="00CB6952">
        <w:rPr>
          <w:rFonts w:ascii="Times New Roman" w:hAnsi="Times New Roman"/>
          <w:color w:val="000000" w:themeColor="text1"/>
          <w:lang w:val="en-US"/>
        </w:rPr>
        <w:t>;</w:t>
      </w:r>
    </w:p>
    <w:p w14:paraId="1914C820" w14:textId="77777777" w:rsidR="00E83B88" w:rsidRPr="00CB6952" w:rsidRDefault="00E83B88" w:rsidP="00E83B88">
      <w:pPr>
        <w:pStyle w:val="ListParagraph"/>
        <w:numPr>
          <w:ilvl w:val="0"/>
          <w:numId w:val="25"/>
        </w:numPr>
        <w:spacing w:after="0" w:line="360" w:lineRule="auto"/>
        <w:ind w:left="851" w:hanging="425"/>
        <w:jc w:val="both"/>
        <w:rPr>
          <w:rFonts w:ascii="Times New Roman" w:hAnsi="Times New Roman"/>
          <w:color w:val="000000" w:themeColor="text1"/>
        </w:rPr>
      </w:pPr>
      <w:r w:rsidRPr="00CB6952">
        <w:rPr>
          <w:rFonts w:ascii="Times New Roman" w:hAnsi="Times New Roman"/>
          <w:color w:val="000000" w:themeColor="text1"/>
        </w:rPr>
        <w:t xml:space="preserve">Sarana pendukung </w:t>
      </w:r>
      <w:r w:rsidRPr="00CB6952">
        <w:rPr>
          <w:rFonts w:ascii="Times New Roman" w:hAnsi="Times New Roman"/>
          <w:color w:val="000000" w:themeColor="text1"/>
          <w:lang w:val="en-US"/>
        </w:rPr>
        <w:t xml:space="preserve">IT </w:t>
      </w:r>
      <w:proofErr w:type="spellStart"/>
      <w:r w:rsidRPr="00CB6952">
        <w:rPr>
          <w:rFonts w:ascii="Times New Roman" w:hAnsi="Times New Roman"/>
          <w:color w:val="000000" w:themeColor="text1"/>
          <w:lang w:val="en-US"/>
        </w:rPr>
        <w:t>dalam</w:t>
      </w:r>
      <w:proofErr w:type="spellEnd"/>
      <w:r w:rsidRPr="00CB6952">
        <w:rPr>
          <w:rFonts w:ascii="Times New Roman" w:hAnsi="Times New Roman"/>
          <w:color w:val="000000" w:themeColor="text1"/>
          <w:lang w:val="en-US"/>
        </w:rPr>
        <w:t xml:space="preserve"> </w:t>
      </w:r>
      <w:r w:rsidRPr="00CB6952">
        <w:rPr>
          <w:rFonts w:ascii="Times New Roman" w:hAnsi="Times New Roman"/>
          <w:color w:val="000000" w:themeColor="text1"/>
        </w:rPr>
        <w:t xml:space="preserve">lidik masih </w:t>
      </w:r>
      <w:proofErr w:type="spellStart"/>
      <w:r w:rsidRPr="00CB6952">
        <w:rPr>
          <w:rFonts w:ascii="Times New Roman" w:hAnsi="Times New Roman"/>
          <w:color w:val="000000" w:themeColor="text1"/>
          <w:lang w:val="en-US"/>
        </w:rPr>
        <w:t>terbatas</w:t>
      </w:r>
      <w:proofErr w:type="spellEnd"/>
      <w:r w:rsidRPr="00CB6952">
        <w:rPr>
          <w:rFonts w:ascii="Times New Roman" w:hAnsi="Times New Roman"/>
          <w:color w:val="000000" w:themeColor="text1"/>
          <w:lang w:val="en-US"/>
        </w:rPr>
        <w:t>;</w:t>
      </w:r>
    </w:p>
    <w:p w14:paraId="4D4E3723" w14:textId="77777777" w:rsidR="00E83B88" w:rsidRPr="00CB6952" w:rsidRDefault="00E83B88" w:rsidP="00E83B88">
      <w:pPr>
        <w:pStyle w:val="ListParagraph"/>
        <w:numPr>
          <w:ilvl w:val="0"/>
          <w:numId w:val="25"/>
        </w:numPr>
        <w:spacing w:after="0" w:line="360" w:lineRule="auto"/>
        <w:ind w:left="851" w:hanging="425"/>
        <w:jc w:val="both"/>
        <w:rPr>
          <w:rFonts w:ascii="Times New Roman" w:hAnsi="Times New Roman"/>
          <w:color w:val="000000" w:themeColor="text1"/>
        </w:rPr>
      </w:pPr>
      <w:r w:rsidRPr="00CB6952">
        <w:rPr>
          <w:rFonts w:ascii="Times New Roman" w:hAnsi="Times New Roman"/>
          <w:color w:val="000000" w:themeColor="text1"/>
        </w:rPr>
        <w:t>Dalam memberantas kasus terkait bandar narkoba para pelaku masih belum mau bekerjasama sehingga, bandar narkoba yang menjadi inti dari peredaran narkoba masih belum dapat terselesaikan</w:t>
      </w:r>
      <w:r w:rsidRPr="00CB6952">
        <w:rPr>
          <w:rFonts w:ascii="Times New Roman" w:hAnsi="Times New Roman"/>
          <w:color w:val="000000" w:themeColor="text1"/>
          <w:lang w:val="en-US"/>
        </w:rPr>
        <w:t>;</w:t>
      </w:r>
    </w:p>
    <w:p w14:paraId="4CA60671" w14:textId="77777777" w:rsidR="00E83B88" w:rsidRPr="00CB6952" w:rsidRDefault="00E83B88" w:rsidP="00E83B88">
      <w:pPr>
        <w:pStyle w:val="ListParagraph"/>
        <w:numPr>
          <w:ilvl w:val="0"/>
          <w:numId w:val="25"/>
        </w:numPr>
        <w:spacing w:after="0" w:line="360" w:lineRule="auto"/>
        <w:ind w:left="851" w:hanging="425"/>
        <w:jc w:val="both"/>
        <w:rPr>
          <w:rFonts w:ascii="Times New Roman" w:hAnsi="Times New Roman"/>
          <w:color w:val="000000" w:themeColor="text1"/>
        </w:rPr>
      </w:pPr>
      <w:r w:rsidRPr="00CB6952">
        <w:rPr>
          <w:rFonts w:ascii="Times New Roman" w:hAnsi="Times New Roman"/>
          <w:color w:val="000000" w:themeColor="text1"/>
        </w:rPr>
        <w:t>Belum adanya SOP yang jelas bagi masyarakat untuk melakukan penindakan kasus narkoba di lingkungannya;</w:t>
      </w:r>
    </w:p>
    <w:p w14:paraId="1851F6E4" w14:textId="77777777" w:rsidR="00E83B88" w:rsidRPr="00CB6952" w:rsidRDefault="00E83B88" w:rsidP="00E83B88">
      <w:pPr>
        <w:pStyle w:val="ListParagraph"/>
        <w:numPr>
          <w:ilvl w:val="0"/>
          <w:numId w:val="25"/>
        </w:numPr>
        <w:spacing w:after="0" w:line="360" w:lineRule="auto"/>
        <w:ind w:left="851" w:hanging="425"/>
        <w:jc w:val="both"/>
        <w:rPr>
          <w:rFonts w:ascii="Times New Roman" w:hAnsi="Times New Roman"/>
          <w:color w:val="000000" w:themeColor="text1"/>
        </w:rPr>
      </w:pPr>
      <w:r w:rsidRPr="00CB6952">
        <w:rPr>
          <w:rFonts w:ascii="Times New Roman" w:hAnsi="Times New Roman"/>
          <w:color w:val="000000" w:themeColor="text1"/>
        </w:rPr>
        <w:t>Belum terdapatnya kelompok Satgas yang berfungsi untuk menindak kasus narkoba di lingkungan kelurahan; dan</w:t>
      </w:r>
    </w:p>
    <w:p w14:paraId="1B795A81" w14:textId="77777777" w:rsidR="00E83B88" w:rsidRPr="00CB6952" w:rsidRDefault="00E83B88" w:rsidP="00E83B88">
      <w:pPr>
        <w:pStyle w:val="ListParagraph"/>
        <w:numPr>
          <w:ilvl w:val="0"/>
          <w:numId w:val="25"/>
        </w:numPr>
        <w:spacing w:after="0" w:line="360" w:lineRule="auto"/>
        <w:ind w:left="851" w:hanging="425"/>
        <w:jc w:val="both"/>
        <w:rPr>
          <w:rFonts w:ascii="Times New Roman" w:hAnsi="Times New Roman"/>
          <w:color w:val="000000" w:themeColor="text1"/>
        </w:rPr>
      </w:pPr>
      <w:r w:rsidRPr="00CB6952">
        <w:rPr>
          <w:rFonts w:ascii="Times New Roman" w:hAnsi="Times New Roman"/>
          <w:color w:val="000000" w:themeColor="text1"/>
        </w:rPr>
        <w:t>Kerjasama masyarakat dalam penindakan kasus narkoba masih belum optimal, keaktifan masyarakat dalam hal pelaporan masih sangat terbatas.</w:t>
      </w:r>
    </w:p>
    <w:p w14:paraId="24149AD7" w14:textId="77777777" w:rsidR="00E83B88" w:rsidRPr="00CB6952" w:rsidRDefault="00E83B88" w:rsidP="0009307B">
      <w:pPr>
        <w:spacing w:after="0" w:line="360" w:lineRule="auto"/>
        <w:ind w:left="425" w:firstLine="567"/>
        <w:jc w:val="both"/>
        <w:rPr>
          <w:rFonts w:ascii="Times New Roman" w:hAnsi="Times New Roman"/>
          <w:color w:val="000000" w:themeColor="text1"/>
        </w:rPr>
      </w:pPr>
      <w:r w:rsidRPr="00CB6952">
        <w:rPr>
          <w:rFonts w:ascii="Times New Roman" w:hAnsi="Times New Roman"/>
          <w:color w:val="000000" w:themeColor="text1"/>
        </w:rPr>
        <w:t xml:space="preserve">Penyadaran, pengobatan, dan rehabilitasi pelaku penyalahgunaan narkoba dilakukan dalam beberapa langkah meliputi rehabilitasi pada masa pidana rehabilitasi di lakukan di dalam rutan; rehabilitasi menjelang selesainya tindak pidana dilakukan di luar rutan  dengan bantuan Bapas dan tahap pemberian obat dilakukan di Puskesmas Manahan dan Rumah Sakit. </w:t>
      </w:r>
    </w:p>
    <w:p w14:paraId="342F728D" w14:textId="4B52F85A" w:rsidR="00E83B88" w:rsidRPr="00CB6952" w:rsidRDefault="00E83B88" w:rsidP="0009307B">
      <w:pPr>
        <w:spacing w:after="0" w:line="360" w:lineRule="auto"/>
        <w:ind w:left="425" w:firstLine="567"/>
        <w:jc w:val="both"/>
        <w:rPr>
          <w:rFonts w:ascii="Times New Roman" w:hAnsi="Times New Roman"/>
          <w:i/>
          <w:color w:val="000000" w:themeColor="text1"/>
          <w:lang w:val="en-US"/>
        </w:rPr>
      </w:pPr>
      <w:r w:rsidRPr="00CB6952">
        <w:rPr>
          <w:rFonts w:ascii="Times New Roman" w:hAnsi="Times New Roman"/>
          <w:color w:val="000000" w:themeColor="text1"/>
        </w:rPr>
        <w:t xml:space="preserve">Rehabilitasi selanjutnya dilakukan oleh Balai Pemasyarakat (Bapas) Kota Surakarta. Dalam melaksanakan rehabilitasi Bapas tidak hanya terfokus pada tindak pidana narkoba namun juga pada tindak pida terorisme dan tindak pidana lainnya. Pelaku penyalahgunaan narkoba yang ditangani Bapas pada tahun 2018 terbanyak terdapat pada usia 20-29 dengan jumlah 20 orang. </w:t>
      </w:r>
    </w:p>
    <w:p w14:paraId="0D5C47C9" w14:textId="77777777" w:rsidR="00E83B88" w:rsidRPr="00CB6952" w:rsidRDefault="00E83B88" w:rsidP="0009307B">
      <w:pPr>
        <w:spacing w:after="0" w:line="360" w:lineRule="auto"/>
        <w:ind w:left="425" w:firstLine="567"/>
        <w:jc w:val="both"/>
        <w:rPr>
          <w:rFonts w:ascii="Times New Roman" w:hAnsi="Times New Roman"/>
          <w:color w:val="000000" w:themeColor="text1"/>
        </w:rPr>
      </w:pPr>
      <w:r w:rsidRPr="00CB6952">
        <w:rPr>
          <w:rFonts w:ascii="Times New Roman" w:hAnsi="Times New Roman"/>
          <w:color w:val="000000" w:themeColor="text1"/>
        </w:rPr>
        <w:lastRenderedPageBreak/>
        <w:t>Bapas tidak hanya terfokus pada pendampingan  narkoba  dewasa saja, namun juga pendampingan terhadap penyalahgunaan narkoba pada anak. Dalam penanganan dan pembimbimbingan anak dan dewasa juga dibedakan. Pendampingan dan pembinaan pada dewasa dilakukan terintegrasi dengan masa bebas bersyarat, cuti bersyarat, dan cuti menjelang bebas. Untuk anak kriteria penanganan dan pembinaan didasarkan pada Undnag-Undang nomor 11 tahun 2012 tentang sistem peradilan anak.</w:t>
      </w:r>
    </w:p>
    <w:p w14:paraId="283A9CE6" w14:textId="490E73C7" w:rsidR="00E83B88" w:rsidRPr="00CB6952" w:rsidRDefault="00E83B88" w:rsidP="0009307B">
      <w:pPr>
        <w:spacing w:after="0" w:line="360" w:lineRule="auto"/>
        <w:ind w:left="425" w:firstLine="567"/>
        <w:jc w:val="both"/>
        <w:rPr>
          <w:rFonts w:ascii="Times New Roman" w:hAnsi="Times New Roman"/>
          <w:color w:val="000000" w:themeColor="text1"/>
        </w:rPr>
      </w:pPr>
      <w:r w:rsidRPr="00CB6952">
        <w:rPr>
          <w:rFonts w:ascii="Times New Roman" w:hAnsi="Times New Roman"/>
          <w:color w:val="000000" w:themeColor="text1"/>
        </w:rPr>
        <w:t xml:space="preserve">Pembimbingan dan pendampingan pada masyarakat dewasa yang melakukanan penyalahgunaan narkoba dilakukan berdasarkan Sistem pelaksanaan Bimbingan oleh Bapas. Dalam sistem pelaksanaan bimbingan oleh Bapas dilakukan pertama melalui Lapas/Rutan mengajukan ke Bapas untuk pelaksanaan bimbingan dengan syarat ada penjamin (biasanya dari keluarga) dan harus ditanda tangani di atas materi, sehingga dasar hukumnya legal. Kemudian dilakukan proses pembimbingan sesuai dengan perjanjian yang telah ditetapkan (perjanjian bersyarat). Waktu bimbingan dibagi menjadi 3 tahap </w:t>
      </w:r>
      <w:r w:rsidRPr="00CB6952">
        <w:rPr>
          <w:rFonts w:ascii="Times New Roman" w:hAnsi="Times New Roman"/>
          <w:color w:val="000000" w:themeColor="text1"/>
          <w:vertAlign w:val="superscript"/>
        </w:rPr>
        <w:t>1</w:t>
      </w:r>
      <w:r w:rsidRPr="00CB6952">
        <w:rPr>
          <w:rFonts w:ascii="Times New Roman" w:hAnsi="Times New Roman"/>
          <w:color w:val="000000" w:themeColor="text1"/>
        </w:rPr>
        <w:t>/</w:t>
      </w:r>
      <w:r w:rsidRPr="00CB6952">
        <w:rPr>
          <w:rFonts w:ascii="Times New Roman" w:hAnsi="Times New Roman"/>
          <w:color w:val="000000" w:themeColor="text1"/>
          <w:vertAlign w:val="subscript"/>
        </w:rPr>
        <w:t>3</w:t>
      </w:r>
      <w:r w:rsidRPr="00CB6952">
        <w:rPr>
          <w:rFonts w:ascii="Times New Roman" w:hAnsi="Times New Roman"/>
          <w:color w:val="000000" w:themeColor="text1"/>
        </w:rPr>
        <w:t xml:space="preserve"> waktu, ½ waktu, ¾ waktu, dan bebas. Untuk masa </w:t>
      </w:r>
      <w:r w:rsidRPr="00CB6952">
        <w:rPr>
          <w:rFonts w:ascii="Times New Roman" w:hAnsi="Times New Roman"/>
          <w:color w:val="000000" w:themeColor="text1"/>
          <w:vertAlign w:val="superscript"/>
        </w:rPr>
        <w:t>1</w:t>
      </w:r>
      <w:r w:rsidRPr="00CB6952">
        <w:rPr>
          <w:rFonts w:ascii="Times New Roman" w:hAnsi="Times New Roman"/>
          <w:color w:val="000000" w:themeColor="text1"/>
        </w:rPr>
        <w:t>/</w:t>
      </w:r>
      <w:r w:rsidRPr="00CB6952">
        <w:rPr>
          <w:rFonts w:ascii="Times New Roman" w:hAnsi="Times New Roman"/>
          <w:color w:val="000000" w:themeColor="text1"/>
          <w:vertAlign w:val="subscript"/>
        </w:rPr>
        <w:t>3</w:t>
      </w:r>
      <w:r w:rsidRPr="00CB6952">
        <w:rPr>
          <w:rFonts w:ascii="Times New Roman" w:hAnsi="Times New Roman"/>
          <w:color w:val="000000" w:themeColor="text1"/>
        </w:rPr>
        <w:t xml:space="preserve"> waktu napi wajib lapor, dan ditentukan jadwalnya sesuai kesepakatan dengan PK, selanjutnya pada ½ waktu dilakukan analisis terkait perkembangan napi, bisa saja pada ½ waktu ini napi tidak wajib lapor sesuai jadwal namun lebih kepada bimbingan jika PK membutuhkan atau sat napi mengingkan, dengankata lain mulai ½ waktu berjalan pembimbingan sudah tidak terjadwal. </w:t>
      </w:r>
    </w:p>
    <w:p w14:paraId="6BA1E3D7" w14:textId="77777777" w:rsidR="00E83B88" w:rsidRPr="00CB6952" w:rsidRDefault="00E83B88" w:rsidP="0009307B">
      <w:pPr>
        <w:spacing w:after="0" w:line="360" w:lineRule="auto"/>
        <w:ind w:left="425" w:firstLine="567"/>
        <w:jc w:val="both"/>
        <w:rPr>
          <w:rFonts w:ascii="Times New Roman" w:hAnsi="Times New Roman"/>
          <w:color w:val="000000" w:themeColor="text1"/>
        </w:rPr>
      </w:pPr>
      <w:r w:rsidRPr="00CB6952">
        <w:rPr>
          <w:rFonts w:ascii="Times New Roman" w:hAnsi="Times New Roman"/>
          <w:color w:val="000000" w:themeColor="text1"/>
        </w:rPr>
        <w:t>Untuk kasus pada anak lebih diberikan kepada sanksi sosial.  namun saat ini secara umum pihak sekolah sudah tegas terhadap pelanggaran hukum yang dilakukan oleh anak lebih diberikan sanksi dikeluarkan dari sekolah atau harus pindah sekolah lain. Pembinaan pada anak juga lebih spesifik pada peran keluarga dalam penanganan kasus anak.</w:t>
      </w:r>
    </w:p>
    <w:p w14:paraId="3CAEA977" w14:textId="77777777" w:rsidR="00E83B88" w:rsidRPr="00CB6952" w:rsidRDefault="00E83B88" w:rsidP="0009307B">
      <w:pPr>
        <w:spacing w:after="0" w:line="360" w:lineRule="auto"/>
        <w:ind w:left="425" w:firstLine="567"/>
        <w:jc w:val="both"/>
        <w:rPr>
          <w:rFonts w:ascii="Times New Roman" w:hAnsi="Times New Roman"/>
          <w:color w:val="000000" w:themeColor="text1"/>
        </w:rPr>
      </w:pPr>
      <w:r w:rsidRPr="00CB6952">
        <w:rPr>
          <w:rFonts w:ascii="Times New Roman" w:hAnsi="Times New Roman"/>
          <w:color w:val="000000" w:themeColor="text1"/>
        </w:rPr>
        <w:t xml:space="preserve">Penyadaran, pengobatan, dan rehabilitasi penyalahgunaan narkoba juga dilakukan dengan pemberian obat melalui puskesmas dan rumah sakit. </w:t>
      </w:r>
      <w:r w:rsidRPr="00CB6952">
        <w:rPr>
          <w:rFonts w:ascii="Times New Roman" w:hAnsi="Times New Roman"/>
          <w:noProof/>
          <w:color w:val="000000" w:themeColor="text1"/>
        </w:rPr>
        <w:t xml:space="preserve">Berdasarkan data hingga saat ini telah terdapat tiga rumah sakit yang ditunjuk oleh Badan Narkotika Nasional Provinsi (BNNP) untuk menjadi rujukan pusat rehabilitasi pengguna narkoba. Ketiga rumah sakit itu adalah RSUD dr Moewardi, Rumah Sakit Jiwa Daerah (RSJD) Solo, dan RSUD Ngipang milik Pemerintah (Pemkot) Solo. Selain itu, juga terdapat satu puskesmas yang menjadi rujukan rehabilitasi pengguna narkoba khususnya heroin yang terdapat di Puskesmas Manahan serta mitra rehabilitasinya yaigu LSM Mitra Alam. Kemudian, pada tahun 2019 ini juga terdapat </w:t>
      </w:r>
      <w:r w:rsidRPr="00CB6952">
        <w:rPr>
          <w:rFonts w:ascii="Times New Roman" w:hAnsi="Times New Roman"/>
          <w:noProof/>
          <w:color w:val="000000" w:themeColor="text1"/>
        </w:rPr>
        <w:lastRenderedPageBreak/>
        <w:t xml:space="preserve">lembaga yang ditunjuk oleh Dinas Sosial untuk konsen dalam merehabilitasi kasus penyalahgunaan narkoba yaitu Yayasan Cahaya Kusuma Bangsa yang berkantor di Jalan Kalingga Tengah III, Kampung Banyuagung, Kelurahan Kadipiro, banjarsari. Adapun yayasan tersebut melayani pasien rehabilitasi kasus penyalahgunaan narkoba selama 24 jam. </w:t>
      </w:r>
      <w:r w:rsidRPr="00CB6952">
        <w:rPr>
          <w:rFonts w:ascii="Times New Roman" w:hAnsi="Times New Roman"/>
          <w:color w:val="000000" w:themeColor="text1"/>
        </w:rPr>
        <w:t xml:space="preserve">Rehabilitasi yang dilakukan oleh RSJ  tidak hanya terfokus untuk masyarakat Kota Surakarta saja akan tetapi umum untuk pelaku penyalahguaan narkoba di Provinsi Jawa Tengah. Sedangkan penanganan pemberian obat di Puskesmas Manahan dilakukan khusus untuk masyarakat Kota Surakarta yang melakukan tindak penyalahgunaan narkoba. </w:t>
      </w:r>
    </w:p>
    <w:p w14:paraId="13A80589" w14:textId="77777777" w:rsidR="00E83B88" w:rsidRPr="00CB6952" w:rsidRDefault="00E83B88" w:rsidP="0009307B">
      <w:pPr>
        <w:spacing w:after="0" w:line="360" w:lineRule="auto"/>
        <w:ind w:left="425" w:firstLine="567"/>
        <w:jc w:val="both"/>
        <w:rPr>
          <w:rFonts w:ascii="Times New Roman" w:hAnsi="Times New Roman"/>
          <w:b/>
          <w:color w:val="000000" w:themeColor="text1"/>
        </w:rPr>
      </w:pPr>
      <w:r w:rsidRPr="00CB6952">
        <w:rPr>
          <w:rFonts w:ascii="Times New Roman" w:hAnsi="Times New Roman"/>
          <w:noProof/>
          <w:color w:val="000000" w:themeColor="text1"/>
        </w:rPr>
        <w:t xml:space="preserve">Meskipun berdasarkan data telah terdapat beberapa pusat rehabilitasi bagi pengguna narkoba di Kota Surakarta, namun penanganan yang dilakukan oleh pihak rumah sakit dan puskesma selama ini hanyalah sebatas pengobatan medik. Lingkup pelayanan ini hanya tersedia bagi mereka yang datang berobat atas kesadaran sendiri maupun karena overdosis, sehingga mayoritas pelaku belum bertemu dengan pihak-pihak dinas terkait maupun kepolisian. Fasilitas-fasilitas yang dimiliki oleh pusat penyadaran, pengobatan, rehabilitasi pelaku penyalahgunaan dan peredaran narkoba di Kota Surakarta yaitu : </w:t>
      </w:r>
    </w:p>
    <w:p w14:paraId="2FE9214D" w14:textId="3857EC2F" w:rsidR="00E83B88" w:rsidRPr="00CB6952" w:rsidRDefault="00E83B88" w:rsidP="0009307B">
      <w:pPr>
        <w:pStyle w:val="ListParagraph"/>
        <w:numPr>
          <w:ilvl w:val="0"/>
          <w:numId w:val="37"/>
        </w:numPr>
        <w:spacing w:after="0" w:line="360" w:lineRule="auto"/>
        <w:ind w:left="709" w:hanging="283"/>
        <w:rPr>
          <w:rFonts w:ascii="Times New Roman" w:hAnsi="Times New Roman"/>
          <w:color w:val="000000" w:themeColor="text1"/>
        </w:rPr>
      </w:pPr>
      <w:r w:rsidRPr="00CB6952">
        <w:rPr>
          <w:rFonts w:ascii="Times New Roman" w:hAnsi="Times New Roman"/>
          <w:color w:val="000000" w:themeColor="text1"/>
        </w:rPr>
        <w:t xml:space="preserve">RSUD </w:t>
      </w:r>
      <w:r w:rsidR="00E535BA" w:rsidRPr="00CB6952">
        <w:rPr>
          <w:rFonts w:ascii="Times New Roman" w:hAnsi="Times New Roman"/>
          <w:color w:val="000000" w:themeColor="text1"/>
          <w:lang w:val="en-US"/>
        </w:rPr>
        <w:t>d</w:t>
      </w:r>
      <w:r w:rsidRPr="00CB6952">
        <w:rPr>
          <w:rFonts w:ascii="Times New Roman" w:hAnsi="Times New Roman"/>
          <w:color w:val="000000" w:themeColor="text1"/>
        </w:rPr>
        <w:t>r. Moewardi</w:t>
      </w:r>
    </w:p>
    <w:p w14:paraId="1DAF5A38" w14:textId="77777777" w:rsidR="00E83B88" w:rsidRPr="00CB6952" w:rsidRDefault="00E83B88" w:rsidP="0009307B">
      <w:pPr>
        <w:pStyle w:val="ListParagraph"/>
        <w:spacing w:after="0" w:line="360" w:lineRule="auto"/>
        <w:ind w:left="709" w:firstLine="567"/>
        <w:jc w:val="both"/>
        <w:rPr>
          <w:rFonts w:ascii="Times New Roman" w:hAnsi="Times New Roman"/>
          <w:color w:val="000000" w:themeColor="text1"/>
        </w:rPr>
      </w:pPr>
      <w:r w:rsidRPr="00CB6952">
        <w:rPr>
          <w:rFonts w:ascii="Times New Roman" w:hAnsi="Times New Roman"/>
          <w:color w:val="000000" w:themeColor="text1"/>
        </w:rPr>
        <w:t xml:space="preserve">Penyadaran dan pengobatan bagi pelaku penyalahgunaan dan peredaran narkoba di RSUD dr. Moewardi Surakarta hanya dilakukan dari segi kesehatan dan dari segi psikiatri klinis yang ditangani oleh dokter kejiwaan (psikiatri). Proses perawatan pasien meliputi pendekatan elektik-holistik, yaitu cara meliputi aspek-aspek organ biologik, psiko-edukatif, dan sosial budaya. Langkah-langkah perawatan yang dilakukan antara penerimaan awal, kemudian detoksifikasi hingga pada perawatan psikiatri. </w:t>
      </w:r>
    </w:p>
    <w:p w14:paraId="01FCB9D0" w14:textId="77777777" w:rsidR="00E83B88" w:rsidRPr="00CB6952" w:rsidRDefault="00E83B88" w:rsidP="0009307B">
      <w:pPr>
        <w:pStyle w:val="ListParagraph"/>
        <w:numPr>
          <w:ilvl w:val="0"/>
          <w:numId w:val="37"/>
        </w:numPr>
        <w:spacing w:after="0" w:line="360" w:lineRule="auto"/>
        <w:ind w:left="709" w:hanging="283"/>
        <w:rPr>
          <w:rFonts w:ascii="Times New Roman" w:hAnsi="Times New Roman"/>
          <w:color w:val="000000" w:themeColor="text1"/>
        </w:rPr>
      </w:pPr>
      <w:r w:rsidRPr="00CB6952">
        <w:rPr>
          <w:rFonts w:ascii="Times New Roman" w:hAnsi="Times New Roman"/>
          <w:color w:val="000000" w:themeColor="text1"/>
        </w:rPr>
        <w:t>RSJ Surakarta</w:t>
      </w:r>
    </w:p>
    <w:p w14:paraId="2990CDD7" w14:textId="60EBFD56" w:rsidR="00E83B88" w:rsidRPr="00CB6952" w:rsidRDefault="00E83B88" w:rsidP="0009307B">
      <w:pPr>
        <w:pStyle w:val="ListParagraph"/>
        <w:spacing w:after="0" w:line="360" w:lineRule="auto"/>
        <w:ind w:left="709" w:firstLine="567"/>
        <w:jc w:val="both"/>
        <w:rPr>
          <w:rFonts w:ascii="Times New Roman" w:hAnsi="Times New Roman"/>
          <w:color w:val="000000" w:themeColor="text1"/>
        </w:rPr>
      </w:pPr>
      <w:r w:rsidRPr="00CB6952">
        <w:rPr>
          <w:rFonts w:ascii="Times New Roman" w:hAnsi="Times New Roman"/>
          <w:color w:val="000000" w:themeColor="text1"/>
        </w:rPr>
        <w:t xml:space="preserve">RSJ Surakarta merupakan salah satu rujukan dalam penanganan, penyadaran dan pengobatan pengguna narkoba di Kota Surakarta. Seperti halnya RSUD dr. Moewardi, penanganan pengguna narkoba di RSJ Surakarta disembuhkan dan dirawat secara medis. </w:t>
      </w:r>
      <w:r w:rsidR="00581F9B" w:rsidRPr="00CB6952">
        <w:rPr>
          <w:rFonts w:ascii="Times New Roman" w:hAnsi="Times New Roman"/>
          <w:color w:val="000000" w:themeColor="text1"/>
        </w:rPr>
        <w:t xml:space="preserve"> </w:t>
      </w:r>
      <w:r w:rsidRPr="00CB6952">
        <w:rPr>
          <w:rFonts w:ascii="Times New Roman" w:hAnsi="Times New Roman"/>
          <w:color w:val="000000" w:themeColor="text1"/>
        </w:rPr>
        <w:t xml:space="preserve">Tahapan penanganan yang dilakukan oleh RSJ Surakarta sudah cukup baik, akan tetapi kapasitas yang disediakan untuk penanganan, penyadaran dan pengobatan pengguna narkoba hanya mencapai 10% dari kapasitas yang ada di RSJ Surakarta (sesuai instruktur </w:t>
      </w:r>
      <w:r w:rsidRPr="00CB6952">
        <w:rPr>
          <w:rFonts w:ascii="Times New Roman" w:hAnsi="Times New Roman"/>
          <w:color w:val="000000" w:themeColor="text1"/>
        </w:rPr>
        <w:lastRenderedPageBreak/>
        <w:t xml:space="preserve">direktur kesehatan jiwa) menjadi suatu hal yang perlu diperhatikan mengingat tingginya kasus penyalahgunaan dan peredaran Narkoba di Kota Surakarta. </w:t>
      </w:r>
    </w:p>
    <w:p w14:paraId="33357C42" w14:textId="77777777" w:rsidR="00E83B88" w:rsidRPr="00CB6952" w:rsidRDefault="00E83B88" w:rsidP="0009307B">
      <w:pPr>
        <w:pStyle w:val="ListParagraph"/>
        <w:numPr>
          <w:ilvl w:val="0"/>
          <w:numId w:val="37"/>
        </w:numPr>
        <w:spacing w:after="0" w:line="360" w:lineRule="auto"/>
        <w:ind w:left="709" w:hanging="283"/>
        <w:rPr>
          <w:rFonts w:ascii="Times New Roman" w:hAnsi="Times New Roman"/>
          <w:color w:val="000000" w:themeColor="text1"/>
        </w:rPr>
      </w:pPr>
      <w:r w:rsidRPr="00CB6952">
        <w:rPr>
          <w:rFonts w:ascii="Times New Roman" w:hAnsi="Times New Roman"/>
          <w:color w:val="000000" w:themeColor="text1"/>
        </w:rPr>
        <w:t>Puskesmas Manahan</w:t>
      </w:r>
    </w:p>
    <w:p w14:paraId="25ECD0F0" w14:textId="77777777" w:rsidR="00E83B88" w:rsidRPr="00CB6952" w:rsidRDefault="00E83B88" w:rsidP="0009307B">
      <w:pPr>
        <w:pStyle w:val="ListParagraph"/>
        <w:spacing w:after="0" w:line="360" w:lineRule="auto"/>
        <w:ind w:left="709" w:firstLine="567"/>
        <w:jc w:val="both"/>
        <w:rPr>
          <w:rFonts w:ascii="Times New Roman" w:hAnsi="Times New Roman"/>
          <w:color w:val="000000" w:themeColor="text1"/>
        </w:rPr>
      </w:pPr>
      <w:r w:rsidRPr="00CB6952">
        <w:rPr>
          <w:rFonts w:ascii="Times New Roman" w:hAnsi="Times New Roman"/>
          <w:color w:val="000000" w:themeColor="text1"/>
        </w:rPr>
        <w:t xml:space="preserve">Puskesmas Manahan merupakan salah satu sarana kesehatan yang dikembangkan untuk menjalankan Program PRTM (Program Terapi Rumatan Metadon). Program yang mulai berjalan pada tahun 2009, merupakan program yang memberikan layanan rumatan atau pemeliharaan yang diberikan kepada penasun (pengguna narkoba suntik), yaitu dengan menyediakan dan memberikan metadon (obat legal/heroin sintetik) yang dikonsumsi secara oral (dengan cara diminum), sebagai NAPZA (obat ilegal) yang biasanya dikonsumsi dengan cara menyuntikkan ke tubuh. Program ini merupakan program pemeliharaan jangka panjang yang dapat diberikan hingga 2 tahun atau lebih. Pemilihan Puskesmas Manahan sebagai salah satu sarana untuk mendukung program PRTM dimaksudkan untuk dapat mendekatkan lagi pelayanan ini pada masyarakat terutama komunitas penasun. </w:t>
      </w:r>
    </w:p>
    <w:p w14:paraId="09183C51" w14:textId="77777777" w:rsidR="00E83B88" w:rsidRPr="00CB6952" w:rsidRDefault="00E83B88" w:rsidP="0009307B">
      <w:pPr>
        <w:pStyle w:val="ListParagraph"/>
        <w:spacing w:after="0" w:line="360" w:lineRule="auto"/>
        <w:ind w:left="709" w:firstLine="567"/>
        <w:jc w:val="both"/>
        <w:rPr>
          <w:rFonts w:ascii="Times New Roman" w:hAnsi="Times New Roman"/>
          <w:color w:val="000000" w:themeColor="text1"/>
        </w:rPr>
      </w:pPr>
      <w:r w:rsidRPr="00CB6952">
        <w:rPr>
          <w:rFonts w:ascii="Times New Roman" w:hAnsi="Times New Roman"/>
          <w:color w:val="000000" w:themeColor="text1"/>
        </w:rPr>
        <w:t xml:space="preserve">Puskesmas Manahan yang pada awalnya telah memiliki klinik IMS (Infeksi Menular Seksual) pada tahun 2006 kemudian mengembangkan pelayanan klinik rumatan metadon sesuai dengan program dari pemerintah di tahun 2009. Program ini hanya dilakukan pada penderita ketergantungan heroin, sehingga bagi pasien/pengguna ketergantungan sabu akan dirujuk ke RS dr. Moewardi, RSJ Surakarta atau RSUD Ngipang. Terapi ini merupakan terapi medis ditangani oleh 1 dokter/psikiater, 4 perawat dan 2 asisten apoteker. Pada tahapan konseling, pasien/pengguna harus didampingi wali yang dianggap betanggung jawab dengan waktu konseling yang beragam sesuai kebutuhan. Maksimal terapi rumatan metadon dilakukan selama 2 tahun dan setelah sembuh pasien/pengguna akan dilakukan </w:t>
      </w:r>
      <w:r w:rsidRPr="00CB6952">
        <w:rPr>
          <w:rFonts w:ascii="Times New Roman" w:hAnsi="Times New Roman"/>
          <w:i/>
          <w:color w:val="000000" w:themeColor="text1"/>
        </w:rPr>
        <w:t xml:space="preserve">tappring off </w:t>
      </w:r>
      <w:r w:rsidRPr="00CB6952">
        <w:rPr>
          <w:rFonts w:ascii="Times New Roman" w:hAnsi="Times New Roman"/>
          <w:color w:val="000000" w:themeColor="text1"/>
        </w:rPr>
        <w:t>atau penurunan dosis metadon.</w:t>
      </w:r>
    </w:p>
    <w:p w14:paraId="17C5DDF8" w14:textId="77777777" w:rsidR="00864883" w:rsidRPr="00CB6952" w:rsidRDefault="00E83B88" w:rsidP="0009307B">
      <w:pPr>
        <w:spacing w:after="0" w:line="360" w:lineRule="auto"/>
        <w:ind w:left="425" w:firstLine="567"/>
        <w:jc w:val="both"/>
        <w:rPr>
          <w:rFonts w:ascii="Times New Roman" w:hAnsi="Times New Roman"/>
          <w:color w:val="000000" w:themeColor="text1"/>
        </w:rPr>
      </w:pPr>
      <w:r w:rsidRPr="00CB6952">
        <w:rPr>
          <w:rFonts w:ascii="Times New Roman" w:hAnsi="Times New Roman"/>
          <w:noProof/>
          <w:color w:val="000000" w:themeColor="text1"/>
        </w:rPr>
        <w:t>Partisipasi</w:t>
      </w:r>
      <w:r w:rsidRPr="00CB6952">
        <w:rPr>
          <w:rFonts w:ascii="Times New Roman" w:hAnsi="Times New Roman"/>
          <w:color w:val="000000" w:themeColor="text1"/>
        </w:rPr>
        <w:t xml:space="preserve"> masyarakat dalam penyelenggaraan P4GN di Kota Surakarta belum a optimal. Pemerintah Kota Surakarta telah melakukan inovasi dengan membentuk Kampung Anti Narkoba. </w:t>
      </w:r>
      <w:r w:rsidR="00864883" w:rsidRPr="00CB6952">
        <w:rPr>
          <w:rFonts w:ascii="Times New Roman" w:hAnsi="Times New Roman"/>
          <w:color w:val="000000" w:themeColor="text1"/>
        </w:rPr>
        <w:t>Terdapat</w:t>
      </w:r>
      <w:r w:rsidRPr="00CB6952">
        <w:rPr>
          <w:rFonts w:ascii="Times New Roman" w:hAnsi="Times New Roman"/>
          <w:color w:val="000000" w:themeColor="text1"/>
        </w:rPr>
        <w:t xml:space="preserve"> dua Kampung Anti Narkoba di Kota Surakarta yaitu di Kelurahan Sangkrah dan Kelurahan Gajahan. Pembentukan Kampung Anti Narkoba di Kelurahan Sangkrah dan Kelurahan Gajahan dilakukan dengan pempertimbangkan tingginya tingkat kasus penyalahgunaan narkoba d</w:t>
      </w:r>
      <w:r w:rsidR="00642CE7" w:rsidRPr="00CB6952">
        <w:rPr>
          <w:rFonts w:ascii="Times New Roman" w:hAnsi="Times New Roman"/>
          <w:color w:val="000000" w:themeColor="text1"/>
        </w:rPr>
        <w:t>i kedua kampung tersebut. Pemben</w:t>
      </w:r>
      <w:r w:rsidRPr="00CB6952">
        <w:rPr>
          <w:rFonts w:ascii="Times New Roman" w:hAnsi="Times New Roman"/>
          <w:color w:val="000000" w:themeColor="text1"/>
        </w:rPr>
        <w:t xml:space="preserve">tukan Kampung Anti Narkoba yang bekerjasama dengan komunitas Gerakan Nasional Anti narkotika (Granat) pada dasarnya memiliki tujuan </w:t>
      </w:r>
      <w:r w:rsidRPr="00CB6952">
        <w:rPr>
          <w:rFonts w:ascii="Times New Roman" w:hAnsi="Times New Roman"/>
          <w:color w:val="000000" w:themeColor="text1"/>
        </w:rPr>
        <w:lastRenderedPageBreak/>
        <w:t xml:space="preserve">untuk meningkatkan partisipasi masyarakat dalam penyelenggaraan P4GN di Kota Surakarta. Namun, sejauh ini pembentukan Kampung Anti Narkoba di Kelurahan Sangkrah dan Kelurahan Gajahan dinilai efektif untuk menekan angka penyalah gunaan narkoba, sehingga menurut data Polres Kota Sukarta dan BNNK Surakarta zona rawan narkoba beralih ke Kelurahan Semanggi dan Kelurahan Sudiroprajan. Keberhasilan pelaksanaan penekanan angka penyalahgunaan narkoba di Kelurahan Gajahan dan Sangkrah perlu menjadi Kelurahan percontohan bagi kelurahan lainnya dalam menekan angka penyalahgunaan narkoba di tingkat kelurahan.  </w:t>
      </w:r>
    </w:p>
    <w:p w14:paraId="58BDFA56" w14:textId="1CE12FA3" w:rsidR="00A337EB" w:rsidRPr="00CB6952" w:rsidRDefault="00A337EB" w:rsidP="00CB6952">
      <w:pPr>
        <w:spacing w:line="360" w:lineRule="auto"/>
        <w:ind w:left="425" w:firstLine="567"/>
        <w:jc w:val="both"/>
        <w:rPr>
          <w:rFonts w:ascii="Times New Roman" w:hAnsi="Times New Roman"/>
          <w:color w:val="000000" w:themeColor="text1"/>
        </w:rPr>
      </w:pPr>
      <w:r w:rsidRPr="00CB6952">
        <w:rPr>
          <w:rFonts w:ascii="Times New Roman" w:hAnsi="Times New Roman"/>
          <w:color w:val="000000" w:themeColor="text1"/>
        </w:rPr>
        <w:t>Dekonstruksi membuka ruang kreatif seluas-luasnya dalam proses pemaknaan dan penafsiran. Itulah kelebihan dekonstruksi, yang membuat setiap orang bebas memberi makna dan menafsiri suatu objek tanpa batas. Ruangan makna terbuka luas, penafsiran bertumbuh biak. Ibarat pepatah, mati satu tumbuh seribu. Penghancuran terhadap suatu makna oleh makna baru melahirkan makna-makna lain.</w:t>
      </w:r>
    </w:p>
    <w:p w14:paraId="05ED5111" w14:textId="50A599C4" w:rsidR="00864883" w:rsidRPr="00CB6952" w:rsidRDefault="00864883" w:rsidP="0009307B">
      <w:pPr>
        <w:pStyle w:val="ListParagraph"/>
        <w:numPr>
          <w:ilvl w:val="0"/>
          <w:numId w:val="6"/>
        </w:numPr>
        <w:spacing w:after="0" w:line="360" w:lineRule="auto"/>
        <w:ind w:left="426" w:hanging="426"/>
        <w:jc w:val="both"/>
        <w:rPr>
          <w:rFonts w:ascii="Times New Roman" w:hAnsi="Times New Roman"/>
          <w:b/>
          <w:color w:val="000000" w:themeColor="text1"/>
        </w:rPr>
      </w:pPr>
      <w:r w:rsidRPr="00CB6952">
        <w:rPr>
          <w:rFonts w:ascii="Times New Roman" w:hAnsi="Times New Roman"/>
          <w:b/>
          <w:color w:val="000000" w:themeColor="text1"/>
        </w:rPr>
        <w:t>Simpulan</w:t>
      </w:r>
    </w:p>
    <w:p w14:paraId="7C08C785" w14:textId="6AEB0B56" w:rsidR="00864883" w:rsidRPr="00CB6952" w:rsidRDefault="00864883" w:rsidP="00864883">
      <w:pPr>
        <w:spacing w:after="0" w:line="360" w:lineRule="auto"/>
        <w:ind w:left="426" w:firstLine="708"/>
        <w:jc w:val="both"/>
        <w:rPr>
          <w:rFonts w:ascii="Times New Roman" w:hAnsi="Times New Roman"/>
          <w:color w:val="000000" w:themeColor="text1"/>
        </w:rPr>
      </w:pPr>
      <w:r w:rsidRPr="00CB6952">
        <w:rPr>
          <w:rFonts w:ascii="Times New Roman" w:hAnsi="Times New Roman"/>
          <w:color w:val="000000" w:themeColor="text1"/>
        </w:rPr>
        <w:t>Dua hal mearik yang dapat disimpulkan dalam penelitian ini adalah :</w:t>
      </w:r>
    </w:p>
    <w:p w14:paraId="5B76781E" w14:textId="5FE8C555" w:rsidR="00864883" w:rsidRPr="00CB6952" w:rsidRDefault="00864883" w:rsidP="00864883">
      <w:pPr>
        <w:pStyle w:val="ListParagraph"/>
        <w:numPr>
          <w:ilvl w:val="0"/>
          <w:numId w:val="48"/>
        </w:numPr>
        <w:spacing w:after="0" w:line="360" w:lineRule="auto"/>
        <w:jc w:val="both"/>
        <w:rPr>
          <w:rFonts w:ascii="Times New Roman" w:hAnsi="Times New Roman"/>
          <w:color w:val="000000" w:themeColor="text1"/>
        </w:rPr>
      </w:pPr>
      <w:r w:rsidRPr="00CB6952">
        <w:rPr>
          <w:rFonts w:ascii="Times New Roman" w:hAnsi="Times New Roman"/>
          <w:color w:val="000000" w:themeColor="text1"/>
        </w:rPr>
        <w:t>Patologi sosial dalam hal penyalahgunaan narkoba telah meluas ukan hanya pada orang dewasa namun juga anak-anak, remaja, dan perempuan. Dalam perspektif klasifikasi sosial, patologi ini tidak hanya ada pada kelompok marginal, namun juga kelompok elit seperti artis, pengusaha, PNS, dan pegawai swasta. Patologi ini tidak mengenal ruang dan waktu, menyerang pada kelompok masyarakat yang rentan dari sisi moralitas dan ketidaksanggupan menghadapi kehidupan.</w:t>
      </w:r>
    </w:p>
    <w:p w14:paraId="07F41D66" w14:textId="3899461F" w:rsidR="00864883" w:rsidRPr="00CB6952" w:rsidRDefault="00864883" w:rsidP="00864883">
      <w:pPr>
        <w:pStyle w:val="ListParagraph"/>
        <w:numPr>
          <w:ilvl w:val="0"/>
          <w:numId w:val="48"/>
        </w:numPr>
        <w:spacing w:after="0" w:line="360" w:lineRule="auto"/>
        <w:jc w:val="both"/>
        <w:rPr>
          <w:rFonts w:ascii="Times New Roman" w:hAnsi="Times New Roman"/>
          <w:color w:val="000000" w:themeColor="text1"/>
        </w:rPr>
      </w:pPr>
      <w:r w:rsidRPr="00CB6952">
        <w:rPr>
          <w:rFonts w:ascii="Times New Roman" w:hAnsi="Times New Roman"/>
          <w:color w:val="000000" w:themeColor="text1"/>
        </w:rPr>
        <w:t xml:space="preserve">Dekonstruksi yang dilakukan BNN belum sempurna, namun upaya-upaya affimative action yang dilakukan dengan membangun sinergi dengan berbagai pihak harus diakui membawa perubahan berupa nilai-nilai kebersamaan dalam memberantas narkoba. Nilai-nilai ini penting untuk membangun kesadaran masyarakat, bahwa narkoba bisa menyerang siapa saja kapan saja dan dimana saja. </w:t>
      </w:r>
    </w:p>
    <w:p w14:paraId="6B23EB3A" w14:textId="77777777" w:rsidR="00864883" w:rsidRPr="00CB6952" w:rsidRDefault="00864883" w:rsidP="00864883">
      <w:pPr>
        <w:spacing w:after="0" w:line="360" w:lineRule="auto"/>
        <w:jc w:val="both"/>
        <w:rPr>
          <w:rFonts w:ascii="Times New Roman" w:hAnsi="Times New Roman"/>
          <w:color w:val="000000" w:themeColor="text1"/>
        </w:rPr>
      </w:pPr>
    </w:p>
    <w:p w14:paraId="1B3E8D21" w14:textId="77777777" w:rsidR="00CB6952" w:rsidRDefault="00CB6952">
      <w:pPr>
        <w:spacing w:after="200" w:line="276" w:lineRule="auto"/>
        <w:rPr>
          <w:rFonts w:ascii="Times New Roman" w:hAnsi="Times New Roman"/>
          <w:b/>
          <w:color w:val="000000" w:themeColor="text1"/>
        </w:rPr>
      </w:pPr>
      <w:r>
        <w:rPr>
          <w:rFonts w:ascii="Times New Roman" w:hAnsi="Times New Roman"/>
          <w:b/>
          <w:color w:val="000000" w:themeColor="text1"/>
        </w:rPr>
        <w:br w:type="page"/>
      </w:r>
    </w:p>
    <w:p w14:paraId="3B166371" w14:textId="4CBA1EDB" w:rsidR="00864883" w:rsidRPr="00CB6952" w:rsidRDefault="00864883" w:rsidP="00CB6952">
      <w:pPr>
        <w:spacing w:after="0" w:line="360" w:lineRule="auto"/>
        <w:jc w:val="center"/>
        <w:rPr>
          <w:rFonts w:ascii="Times New Roman" w:hAnsi="Times New Roman"/>
          <w:b/>
          <w:color w:val="000000" w:themeColor="text1"/>
        </w:rPr>
      </w:pPr>
      <w:r w:rsidRPr="00CB6952">
        <w:rPr>
          <w:rFonts w:ascii="Times New Roman" w:hAnsi="Times New Roman"/>
          <w:b/>
          <w:color w:val="000000" w:themeColor="text1"/>
        </w:rPr>
        <w:lastRenderedPageBreak/>
        <w:t>Daftar Pustaka</w:t>
      </w:r>
    </w:p>
    <w:p w14:paraId="069CF441" w14:textId="77777777" w:rsidR="00864883" w:rsidRPr="00CB6952" w:rsidRDefault="00864883" w:rsidP="00864883">
      <w:pPr>
        <w:spacing w:after="0" w:line="240" w:lineRule="auto"/>
        <w:jc w:val="both"/>
        <w:rPr>
          <w:rFonts w:ascii="Times New Roman" w:hAnsi="Times New Roman"/>
          <w:color w:val="000000" w:themeColor="text1"/>
        </w:rPr>
      </w:pPr>
      <w:r w:rsidRPr="00CB6952">
        <w:rPr>
          <w:rFonts w:ascii="Times New Roman" w:hAnsi="Times New Roman"/>
          <w:color w:val="000000" w:themeColor="text1"/>
        </w:rPr>
        <w:t>Al-Fayadl, Muhammad. 2005. Derrida. Yogyakarta: LKiS.</w:t>
      </w:r>
    </w:p>
    <w:p w14:paraId="0A04AAC6" w14:textId="77777777" w:rsidR="00D83B7A" w:rsidRPr="00CB6952" w:rsidRDefault="00D83B7A" w:rsidP="00D83B7A">
      <w:pPr>
        <w:pStyle w:val="NormalWeb"/>
        <w:spacing w:before="0" w:beforeAutospacing="0" w:after="0" w:afterAutospacing="0"/>
        <w:rPr>
          <w:sz w:val="22"/>
          <w:szCs w:val="22"/>
        </w:rPr>
      </w:pPr>
    </w:p>
    <w:p w14:paraId="4F05995B" w14:textId="77777777" w:rsidR="00D83B7A" w:rsidRPr="00CB6952" w:rsidRDefault="00D83B7A" w:rsidP="0009307B">
      <w:pPr>
        <w:spacing w:after="0" w:line="360" w:lineRule="auto"/>
        <w:ind w:left="567" w:hanging="567"/>
        <w:jc w:val="both"/>
        <w:rPr>
          <w:rFonts w:ascii="Times New Roman" w:eastAsia="Times New Roman" w:hAnsi="Times New Roman"/>
          <w:color w:val="000000" w:themeColor="text1"/>
        </w:rPr>
      </w:pPr>
      <w:r w:rsidRPr="00CB6952">
        <w:rPr>
          <w:rFonts w:ascii="Times New Roman" w:eastAsia="Times New Roman" w:hAnsi="Times New Roman"/>
          <w:color w:val="000000" w:themeColor="text1"/>
        </w:rPr>
        <w:t xml:space="preserve">Derrida, </w:t>
      </w:r>
      <w:r w:rsidRPr="00CB6952">
        <w:rPr>
          <w:rFonts w:ascii="Times New Roman" w:hAnsi="Times New Roman"/>
          <w:color w:val="000000" w:themeColor="text1"/>
        </w:rPr>
        <w:t>Jacques</w:t>
      </w:r>
      <w:r w:rsidRPr="00CB6952">
        <w:rPr>
          <w:rFonts w:ascii="Times New Roman" w:eastAsia="Times New Roman" w:hAnsi="Times New Roman"/>
          <w:color w:val="000000" w:themeColor="text1"/>
        </w:rPr>
        <w:t>. 1978. Writing and Difference, Translated, with an Introduction and Additional Notes by Alan Bass. Chicago: The University of Chicago Press.</w:t>
      </w:r>
    </w:p>
    <w:p w14:paraId="50811467" w14:textId="122B8EE0" w:rsidR="00D83B7A" w:rsidRPr="00CB6952" w:rsidRDefault="00D83B7A" w:rsidP="0009307B">
      <w:pPr>
        <w:spacing w:after="0" w:line="360" w:lineRule="auto"/>
        <w:ind w:left="567" w:hanging="567"/>
        <w:jc w:val="both"/>
        <w:rPr>
          <w:rFonts w:ascii="Times New Roman" w:eastAsiaTheme="minorHAnsi" w:hAnsi="Times New Roman"/>
        </w:rPr>
      </w:pPr>
      <w:r w:rsidRPr="00CB6952">
        <w:rPr>
          <w:rFonts w:ascii="Times New Roman" w:eastAsia="Times New Roman" w:hAnsi="Times New Roman"/>
          <w:color w:val="000000" w:themeColor="text1"/>
        </w:rPr>
        <w:t>Kartini</w:t>
      </w:r>
      <w:r w:rsidRPr="00CB6952">
        <w:rPr>
          <w:rFonts w:ascii="Times New Roman" w:eastAsiaTheme="minorHAnsi" w:hAnsi="Times New Roman"/>
        </w:rPr>
        <w:t xml:space="preserve"> Kartono. 2001. </w:t>
      </w:r>
      <w:r w:rsidRPr="00CB6952">
        <w:rPr>
          <w:rFonts w:ascii="Times New Roman" w:eastAsiaTheme="minorHAnsi" w:hAnsi="Times New Roman"/>
          <w:i/>
          <w:iCs/>
        </w:rPr>
        <w:t xml:space="preserve">Patologi Sosial </w:t>
      </w:r>
      <w:r w:rsidRPr="00CB6952">
        <w:rPr>
          <w:rFonts w:ascii="Times New Roman" w:eastAsiaTheme="minorHAnsi" w:hAnsi="Times New Roman"/>
        </w:rPr>
        <w:t xml:space="preserve">Jilid I, Edisi Baru, Jakarta: Raja Grafindo Persada. </w:t>
      </w:r>
    </w:p>
    <w:p w14:paraId="7FAF5FA2" w14:textId="77777777" w:rsidR="00D83B7A" w:rsidRPr="00CB6952" w:rsidRDefault="00D83B7A" w:rsidP="0009307B">
      <w:pPr>
        <w:spacing w:after="0" w:line="360" w:lineRule="auto"/>
        <w:ind w:left="567" w:hanging="567"/>
        <w:jc w:val="both"/>
        <w:rPr>
          <w:rFonts w:ascii="Times New Roman" w:eastAsia="Times New Roman" w:hAnsi="Times New Roman"/>
          <w:color w:val="000000" w:themeColor="text1"/>
        </w:rPr>
      </w:pPr>
      <w:r w:rsidRPr="00CB6952">
        <w:rPr>
          <w:rFonts w:ascii="Times New Roman" w:eastAsia="Times New Roman" w:hAnsi="Times New Roman"/>
          <w:color w:val="000000" w:themeColor="text1"/>
        </w:rPr>
        <w:t>Kristeva, Julia. 1980. Desire in Language: a Semeotic Approach to Literatur and Art. Columbia: Colombia University Press.</w:t>
      </w:r>
    </w:p>
    <w:p w14:paraId="76991664" w14:textId="6D58FD92" w:rsidR="00D83B7A" w:rsidRPr="00CB6952" w:rsidRDefault="00D83B7A" w:rsidP="0009307B">
      <w:pPr>
        <w:spacing w:after="0" w:line="360" w:lineRule="auto"/>
        <w:ind w:left="567" w:hanging="567"/>
        <w:jc w:val="both"/>
        <w:rPr>
          <w:rFonts w:ascii="Times New Roman" w:eastAsiaTheme="minorHAnsi" w:hAnsi="Times New Roman"/>
        </w:rPr>
      </w:pPr>
      <w:r w:rsidRPr="00CB6952">
        <w:rPr>
          <w:rFonts w:ascii="Times New Roman" w:eastAsia="Times New Roman" w:hAnsi="Times New Roman"/>
          <w:color w:val="000000" w:themeColor="text1"/>
        </w:rPr>
        <w:t>Salmadanis</w:t>
      </w:r>
      <w:r w:rsidRPr="00CB6952">
        <w:rPr>
          <w:rFonts w:ascii="Times New Roman" w:eastAsiaTheme="minorHAnsi" w:hAnsi="Times New Roman"/>
        </w:rPr>
        <w:t xml:space="preserve">, Patologi Sosial dalam Perspektif Dakwah Islam Studi Kasus di KODI DKI, tt, hlm. 17. </w:t>
      </w:r>
    </w:p>
    <w:p w14:paraId="3EB2F63F" w14:textId="729DA37A" w:rsidR="00D83B7A" w:rsidRPr="00CB6952" w:rsidRDefault="00D83B7A" w:rsidP="0009307B">
      <w:pPr>
        <w:spacing w:after="0" w:line="360" w:lineRule="auto"/>
        <w:ind w:left="567" w:hanging="567"/>
        <w:jc w:val="both"/>
        <w:rPr>
          <w:rFonts w:ascii="Times New Roman" w:eastAsiaTheme="minorHAnsi" w:hAnsi="Times New Roman"/>
        </w:rPr>
      </w:pPr>
      <w:r w:rsidRPr="00CB6952">
        <w:rPr>
          <w:rFonts w:ascii="Times New Roman" w:eastAsia="Times New Roman" w:hAnsi="Times New Roman"/>
          <w:color w:val="000000" w:themeColor="text1"/>
        </w:rPr>
        <w:t>Selden, Raman. 1986. A Reader’s Guide to Contemporary Literary Theory.  Sussex: The Harvester Press.</w:t>
      </w:r>
    </w:p>
    <w:p w14:paraId="6DA38A08" w14:textId="71FCA806" w:rsidR="00D83B7A" w:rsidRPr="00CB6952" w:rsidRDefault="00D83B7A" w:rsidP="0009307B">
      <w:pPr>
        <w:pStyle w:val="NormalWeb"/>
        <w:spacing w:before="0" w:beforeAutospacing="0" w:after="0" w:afterAutospacing="0" w:line="360" w:lineRule="auto"/>
        <w:ind w:left="567" w:hanging="567"/>
        <w:jc w:val="both"/>
        <w:rPr>
          <w:rFonts w:eastAsiaTheme="minorHAnsi"/>
          <w:sz w:val="22"/>
          <w:szCs w:val="22"/>
        </w:rPr>
      </w:pPr>
      <w:proofErr w:type="spellStart"/>
      <w:r w:rsidRPr="00CB6952">
        <w:rPr>
          <w:rFonts w:eastAsiaTheme="minorHAnsi"/>
          <w:sz w:val="22"/>
          <w:szCs w:val="22"/>
        </w:rPr>
        <w:t>Soerjono</w:t>
      </w:r>
      <w:proofErr w:type="spellEnd"/>
      <w:r w:rsidRPr="00CB6952">
        <w:rPr>
          <w:rFonts w:eastAsiaTheme="minorHAnsi"/>
          <w:sz w:val="22"/>
          <w:szCs w:val="22"/>
        </w:rPr>
        <w:t xml:space="preserve"> Soekanto.2012. </w:t>
      </w:r>
      <w:proofErr w:type="spellStart"/>
      <w:r w:rsidRPr="00CB6952">
        <w:rPr>
          <w:rFonts w:eastAsiaTheme="minorHAnsi"/>
          <w:i/>
          <w:iCs/>
          <w:sz w:val="22"/>
          <w:szCs w:val="22"/>
        </w:rPr>
        <w:t>Sosiologi</w:t>
      </w:r>
      <w:proofErr w:type="spellEnd"/>
      <w:r w:rsidRPr="00CB6952">
        <w:rPr>
          <w:rFonts w:eastAsiaTheme="minorHAnsi"/>
          <w:i/>
          <w:iCs/>
          <w:sz w:val="22"/>
          <w:szCs w:val="22"/>
        </w:rPr>
        <w:t xml:space="preserve"> </w:t>
      </w:r>
      <w:proofErr w:type="spellStart"/>
      <w:r w:rsidRPr="00CB6952">
        <w:rPr>
          <w:rFonts w:eastAsiaTheme="minorHAnsi"/>
          <w:i/>
          <w:iCs/>
          <w:sz w:val="22"/>
          <w:szCs w:val="22"/>
        </w:rPr>
        <w:t>Suatu</w:t>
      </w:r>
      <w:proofErr w:type="spellEnd"/>
      <w:r w:rsidRPr="00CB6952">
        <w:rPr>
          <w:rFonts w:eastAsiaTheme="minorHAnsi"/>
          <w:i/>
          <w:iCs/>
          <w:sz w:val="22"/>
          <w:szCs w:val="22"/>
        </w:rPr>
        <w:t xml:space="preserve"> </w:t>
      </w:r>
      <w:proofErr w:type="spellStart"/>
      <w:r w:rsidRPr="00CB6952">
        <w:rPr>
          <w:rFonts w:eastAsiaTheme="minorHAnsi"/>
          <w:i/>
          <w:iCs/>
          <w:sz w:val="22"/>
          <w:szCs w:val="22"/>
        </w:rPr>
        <w:t>Pengantar</w:t>
      </w:r>
      <w:proofErr w:type="spellEnd"/>
      <w:r w:rsidRPr="00CB6952">
        <w:rPr>
          <w:rFonts w:eastAsiaTheme="minorHAnsi"/>
          <w:i/>
          <w:iCs/>
          <w:sz w:val="22"/>
          <w:szCs w:val="22"/>
        </w:rPr>
        <w:t xml:space="preserve">, </w:t>
      </w:r>
      <w:r w:rsidRPr="00CB6952">
        <w:rPr>
          <w:rFonts w:eastAsiaTheme="minorHAnsi"/>
          <w:sz w:val="22"/>
          <w:szCs w:val="22"/>
        </w:rPr>
        <w:t xml:space="preserve">Jakarta: </w:t>
      </w:r>
      <w:proofErr w:type="spellStart"/>
      <w:r w:rsidRPr="00CB6952">
        <w:rPr>
          <w:rFonts w:eastAsiaTheme="minorHAnsi"/>
          <w:sz w:val="22"/>
          <w:szCs w:val="22"/>
        </w:rPr>
        <w:t>Rajawali</w:t>
      </w:r>
      <w:proofErr w:type="spellEnd"/>
      <w:r w:rsidRPr="00CB6952">
        <w:rPr>
          <w:rFonts w:eastAsiaTheme="minorHAnsi"/>
          <w:sz w:val="22"/>
          <w:szCs w:val="22"/>
        </w:rPr>
        <w:t xml:space="preserve"> Pers. </w:t>
      </w:r>
    </w:p>
    <w:p w14:paraId="2F451799" w14:textId="591143F9" w:rsidR="00D83B7A" w:rsidRPr="00CB6952" w:rsidRDefault="00D83B7A" w:rsidP="0009307B">
      <w:pPr>
        <w:pStyle w:val="NormalWeb"/>
        <w:spacing w:before="0" w:beforeAutospacing="0" w:after="0" w:afterAutospacing="0" w:line="360" w:lineRule="auto"/>
        <w:jc w:val="both"/>
        <w:rPr>
          <w:rFonts w:eastAsiaTheme="minorHAnsi"/>
          <w:sz w:val="22"/>
          <w:szCs w:val="22"/>
        </w:rPr>
      </w:pPr>
      <w:r w:rsidRPr="00CB6952">
        <w:rPr>
          <w:rFonts w:eastAsiaTheme="minorHAnsi"/>
          <w:sz w:val="22"/>
          <w:szCs w:val="22"/>
        </w:rPr>
        <w:t xml:space="preserve">St. </w:t>
      </w:r>
      <w:proofErr w:type="spellStart"/>
      <w:r w:rsidRPr="00CB6952">
        <w:rPr>
          <w:rFonts w:eastAsiaTheme="minorHAnsi"/>
          <w:sz w:val="22"/>
          <w:szCs w:val="22"/>
        </w:rPr>
        <w:t>Vebrianto</w:t>
      </w:r>
      <w:proofErr w:type="spellEnd"/>
      <w:r w:rsidRPr="00CB6952">
        <w:rPr>
          <w:rFonts w:eastAsiaTheme="minorHAnsi"/>
          <w:sz w:val="22"/>
          <w:szCs w:val="22"/>
        </w:rPr>
        <w:t xml:space="preserve">. 1994. </w:t>
      </w:r>
      <w:proofErr w:type="spellStart"/>
      <w:r w:rsidRPr="00CB6952">
        <w:rPr>
          <w:rFonts w:eastAsiaTheme="minorHAnsi"/>
          <w:i/>
          <w:iCs/>
          <w:sz w:val="22"/>
          <w:szCs w:val="22"/>
        </w:rPr>
        <w:t>Patologi</w:t>
      </w:r>
      <w:proofErr w:type="spellEnd"/>
      <w:r w:rsidRPr="00CB6952">
        <w:rPr>
          <w:rFonts w:eastAsiaTheme="minorHAnsi"/>
          <w:i/>
          <w:iCs/>
          <w:sz w:val="22"/>
          <w:szCs w:val="22"/>
        </w:rPr>
        <w:t xml:space="preserve"> </w:t>
      </w:r>
      <w:proofErr w:type="spellStart"/>
      <w:r w:rsidRPr="00CB6952">
        <w:rPr>
          <w:rFonts w:eastAsiaTheme="minorHAnsi"/>
          <w:i/>
          <w:iCs/>
          <w:sz w:val="22"/>
          <w:szCs w:val="22"/>
        </w:rPr>
        <w:t>Sosial</w:t>
      </w:r>
      <w:proofErr w:type="spellEnd"/>
      <w:r w:rsidRPr="00CB6952">
        <w:rPr>
          <w:rFonts w:eastAsiaTheme="minorHAnsi"/>
          <w:sz w:val="22"/>
          <w:szCs w:val="22"/>
        </w:rPr>
        <w:t xml:space="preserve">, Yogyakarta: Yayasan Pendidikan </w:t>
      </w:r>
      <w:proofErr w:type="spellStart"/>
      <w:r w:rsidRPr="00CB6952">
        <w:rPr>
          <w:rFonts w:eastAsiaTheme="minorHAnsi"/>
          <w:sz w:val="22"/>
          <w:szCs w:val="22"/>
        </w:rPr>
        <w:t>Pratama</w:t>
      </w:r>
      <w:proofErr w:type="spellEnd"/>
      <w:r w:rsidRPr="00CB6952">
        <w:rPr>
          <w:rFonts w:eastAsiaTheme="minorHAnsi"/>
          <w:sz w:val="22"/>
          <w:szCs w:val="22"/>
        </w:rPr>
        <w:t xml:space="preserve">. </w:t>
      </w:r>
    </w:p>
    <w:p w14:paraId="4DE75046" w14:textId="707A02CB" w:rsidR="00D83B7A" w:rsidRPr="00CB6952" w:rsidRDefault="00D83B7A" w:rsidP="0009307B">
      <w:pPr>
        <w:pStyle w:val="NormalWeb"/>
        <w:spacing w:before="0" w:beforeAutospacing="0" w:after="0" w:afterAutospacing="0" w:line="360" w:lineRule="auto"/>
        <w:ind w:left="567" w:hanging="567"/>
        <w:rPr>
          <w:rFonts w:eastAsiaTheme="minorHAnsi"/>
          <w:sz w:val="22"/>
          <w:szCs w:val="22"/>
        </w:rPr>
      </w:pPr>
      <w:proofErr w:type="spellStart"/>
      <w:r w:rsidRPr="00CB6952">
        <w:rPr>
          <w:rFonts w:eastAsiaTheme="minorHAnsi"/>
          <w:sz w:val="22"/>
          <w:szCs w:val="22"/>
        </w:rPr>
        <w:t>Ascobat</w:t>
      </w:r>
      <w:proofErr w:type="spellEnd"/>
      <w:r w:rsidRPr="00CB6952">
        <w:rPr>
          <w:rFonts w:eastAsiaTheme="minorHAnsi"/>
          <w:sz w:val="22"/>
          <w:szCs w:val="22"/>
        </w:rPr>
        <w:t xml:space="preserve"> </w:t>
      </w:r>
      <w:proofErr w:type="spellStart"/>
      <w:r w:rsidRPr="00CB6952">
        <w:rPr>
          <w:rFonts w:eastAsiaTheme="minorHAnsi"/>
          <w:sz w:val="22"/>
          <w:szCs w:val="22"/>
        </w:rPr>
        <w:t>Gani</w:t>
      </w:r>
      <w:proofErr w:type="spellEnd"/>
      <w:r w:rsidRPr="00CB6952">
        <w:rPr>
          <w:rFonts w:eastAsiaTheme="minorHAnsi"/>
          <w:sz w:val="22"/>
          <w:szCs w:val="22"/>
        </w:rPr>
        <w:t xml:space="preserve">, http: </w:t>
      </w:r>
      <w:hyperlink r:id="rId11" w:history="1">
        <w:r w:rsidRPr="00CB6952">
          <w:rPr>
            <w:rStyle w:val="Hyperlink"/>
            <w:rFonts w:eastAsiaTheme="minorHAnsi"/>
            <w:sz w:val="22"/>
            <w:szCs w:val="22"/>
          </w:rPr>
          <w:t>www.kompas.co.id</w:t>
        </w:r>
      </w:hyperlink>
    </w:p>
    <w:p w14:paraId="6DE4898E" w14:textId="77777777" w:rsidR="00D83B7A" w:rsidRPr="00CB6952" w:rsidRDefault="00D83B7A" w:rsidP="0009307B">
      <w:pPr>
        <w:pStyle w:val="FootnoteText"/>
        <w:spacing w:line="360" w:lineRule="auto"/>
        <w:ind w:left="567" w:hanging="567"/>
        <w:rPr>
          <w:rFonts w:ascii="Times New Roman" w:hAnsi="Times New Roman"/>
          <w:sz w:val="22"/>
          <w:szCs w:val="22"/>
          <w:lang w:val="en-US"/>
        </w:rPr>
      </w:pPr>
      <w:proofErr w:type="spellStart"/>
      <w:r w:rsidRPr="00CB6952">
        <w:rPr>
          <w:rFonts w:ascii="Times New Roman" w:hAnsi="Times New Roman"/>
          <w:sz w:val="22"/>
          <w:szCs w:val="22"/>
          <w:lang w:val="en-US"/>
        </w:rPr>
        <w:t>IndonesiaL</w:t>
      </w:r>
      <w:proofErr w:type="spellEnd"/>
      <w:r w:rsidRPr="00CB6952">
        <w:rPr>
          <w:rFonts w:ascii="Times New Roman" w:hAnsi="Times New Roman"/>
          <w:sz w:val="22"/>
          <w:szCs w:val="22"/>
          <w:lang w:val="en-US"/>
        </w:rPr>
        <w:t xml:space="preserve">: </w:t>
      </w:r>
      <w:proofErr w:type="spellStart"/>
      <w:r w:rsidRPr="00CB6952">
        <w:rPr>
          <w:rFonts w:ascii="Times New Roman" w:hAnsi="Times New Roman"/>
          <w:sz w:val="22"/>
          <w:szCs w:val="22"/>
          <w:lang w:val="en-US"/>
        </w:rPr>
        <w:t>Narkoba</w:t>
      </w:r>
      <w:proofErr w:type="spellEnd"/>
      <w:r w:rsidRPr="00CB6952">
        <w:rPr>
          <w:rFonts w:ascii="Times New Roman" w:hAnsi="Times New Roman"/>
          <w:sz w:val="22"/>
          <w:szCs w:val="22"/>
          <w:lang w:val="en-US"/>
        </w:rPr>
        <w:t xml:space="preserve"> </w:t>
      </w:r>
      <w:proofErr w:type="spellStart"/>
      <w:r w:rsidRPr="00CB6952">
        <w:rPr>
          <w:rFonts w:ascii="Times New Roman" w:hAnsi="Times New Roman"/>
          <w:sz w:val="22"/>
          <w:szCs w:val="22"/>
          <w:lang w:val="en-US"/>
        </w:rPr>
        <w:t>Dalam</w:t>
      </w:r>
      <w:proofErr w:type="spellEnd"/>
      <w:r w:rsidRPr="00CB6952">
        <w:rPr>
          <w:rFonts w:ascii="Times New Roman" w:hAnsi="Times New Roman"/>
          <w:sz w:val="22"/>
          <w:szCs w:val="22"/>
          <w:lang w:val="en-US"/>
        </w:rPr>
        <w:t xml:space="preserve"> Angka </w:t>
      </w:r>
      <w:proofErr w:type="spellStart"/>
      <w:r w:rsidRPr="00CB6952">
        <w:rPr>
          <w:rFonts w:ascii="Times New Roman" w:hAnsi="Times New Roman"/>
          <w:sz w:val="22"/>
          <w:szCs w:val="22"/>
          <w:lang w:val="en-US"/>
        </w:rPr>
        <w:t>Tahun</w:t>
      </w:r>
      <w:proofErr w:type="spellEnd"/>
      <w:r w:rsidRPr="00CB6952">
        <w:rPr>
          <w:rFonts w:ascii="Times New Roman" w:hAnsi="Times New Roman"/>
          <w:sz w:val="22"/>
          <w:szCs w:val="22"/>
          <w:lang w:val="en-US"/>
        </w:rPr>
        <w:t xml:space="preserve"> 2017: </w:t>
      </w:r>
      <w:proofErr w:type="spellStart"/>
      <w:r w:rsidRPr="00CB6952">
        <w:rPr>
          <w:rFonts w:ascii="Times New Roman" w:hAnsi="Times New Roman"/>
          <w:sz w:val="22"/>
          <w:szCs w:val="22"/>
          <w:lang w:val="en-US"/>
        </w:rPr>
        <w:t>Jurnal</w:t>
      </w:r>
      <w:proofErr w:type="spellEnd"/>
      <w:r w:rsidRPr="00CB6952">
        <w:rPr>
          <w:rFonts w:ascii="Times New Roman" w:hAnsi="Times New Roman"/>
          <w:sz w:val="22"/>
          <w:szCs w:val="22"/>
          <w:lang w:val="en-US"/>
        </w:rPr>
        <w:t xml:space="preserve"> Data </w:t>
      </w:r>
      <w:proofErr w:type="spellStart"/>
      <w:r w:rsidRPr="00CB6952">
        <w:rPr>
          <w:rFonts w:ascii="Times New Roman" w:hAnsi="Times New Roman"/>
          <w:sz w:val="22"/>
          <w:szCs w:val="22"/>
          <w:lang w:val="en-US"/>
        </w:rPr>
        <w:t>Pusdatin</w:t>
      </w:r>
      <w:proofErr w:type="spellEnd"/>
      <w:r w:rsidRPr="00CB6952">
        <w:rPr>
          <w:rFonts w:ascii="Times New Roman" w:hAnsi="Times New Roman"/>
          <w:sz w:val="22"/>
          <w:szCs w:val="22"/>
          <w:lang w:val="en-US"/>
        </w:rPr>
        <w:t xml:space="preserve"> </w:t>
      </w:r>
      <w:proofErr w:type="spellStart"/>
      <w:r w:rsidRPr="00CB6952">
        <w:rPr>
          <w:rFonts w:ascii="Times New Roman" w:hAnsi="Times New Roman"/>
          <w:sz w:val="22"/>
          <w:szCs w:val="22"/>
          <w:lang w:val="en-US"/>
        </w:rPr>
        <w:t>Tahun</w:t>
      </w:r>
      <w:proofErr w:type="spellEnd"/>
      <w:r w:rsidRPr="00CB6952">
        <w:rPr>
          <w:rFonts w:ascii="Times New Roman" w:hAnsi="Times New Roman"/>
          <w:sz w:val="22"/>
          <w:szCs w:val="22"/>
          <w:lang w:val="en-US"/>
        </w:rPr>
        <w:t xml:space="preserve"> 2018</w:t>
      </w:r>
    </w:p>
    <w:p w14:paraId="737DFDCD" w14:textId="77777777" w:rsidR="00D83B7A" w:rsidRPr="00CB6952" w:rsidRDefault="00D83B7A" w:rsidP="00D83B7A">
      <w:pPr>
        <w:pStyle w:val="FootnoteText"/>
        <w:ind w:left="142" w:hanging="142"/>
        <w:rPr>
          <w:rFonts w:ascii="Times New Roman" w:hAnsi="Times New Roman"/>
          <w:sz w:val="22"/>
          <w:szCs w:val="22"/>
        </w:rPr>
      </w:pPr>
    </w:p>
    <w:p w14:paraId="437E8CFF" w14:textId="77777777" w:rsidR="00D83B7A" w:rsidRPr="00CB6952" w:rsidRDefault="00013C0F" w:rsidP="0009307B">
      <w:pPr>
        <w:pStyle w:val="FootnoteText"/>
        <w:spacing w:line="360" w:lineRule="auto"/>
        <w:ind w:left="567" w:hanging="567"/>
        <w:rPr>
          <w:rFonts w:ascii="Times New Roman" w:hAnsi="Times New Roman"/>
          <w:sz w:val="22"/>
          <w:szCs w:val="22"/>
        </w:rPr>
      </w:pPr>
      <w:hyperlink r:id="rId12" w:history="1">
        <w:r w:rsidR="00D83B7A" w:rsidRPr="00CB6952">
          <w:rPr>
            <w:rStyle w:val="Hyperlink"/>
            <w:rFonts w:ascii="Times New Roman" w:hAnsi="Times New Roman"/>
            <w:sz w:val="22"/>
            <w:szCs w:val="22"/>
          </w:rPr>
          <w:t>https://nasional.tempo.co/read/1287204/bnn-jawa-tengah-solo-kota-paling-rawan-peredaran-narkoba</w:t>
        </w:r>
      </w:hyperlink>
      <w:r w:rsidR="00D83B7A" w:rsidRPr="00CB6952">
        <w:rPr>
          <w:rFonts w:ascii="Times New Roman" w:hAnsi="Times New Roman"/>
          <w:sz w:val="22"/>
          <w:szCs w:val="22"/>
        </w:rPr>
        <w:t xml:space="preserve"> diakses pada tanggal 12 januari 2020</w:t>
      </w:r>
    </w:p>
    <w:p w14:paraId="6EC9ECC0" w14:textId="77777777" w:rsidR="00D83B7A" w:rsidRPr="00CB6952" w:rsidRDefault="00013C0F" w:rsidP="0009307B">
      <w:pPr>
        <w:pStyle w:val="FootnoteText"/>
        <w:spacing w:line="360" w:lineRule="auto"/>
        <w:ind w:left="567" w:hanging="567"/>
        <w:jc w:val="both"/>
        <w:rPr>
          <w:rFonts w:ascii="Times New Roman" w:hAnsi="Times New Roman"/>
          <w:sz w:val="22"/>
          <w:szCs w:val="22"/>
        </w:rPr>
      </w:pPr>
      <w:hyperlink r:id="rId13" w:history="1">
        <w:r w:rsidR="00D83B7A" w:rsidRPr="00CB6952">
          <w:rPr>
            <w:rStyle w:val="Hyperlink"/>
            <w:rFonts w:ascii="Times New Roman" w:hAnsi="Times New Roman"/>
            <w:sz w:val="22"/>
            <w:szCs w:val="22"/>
          </w:rPr>
          <w:t>https://nasional.tempo.co/read/1287204/bnn-jawa-tengah-solo-kota-paling-rawan-peredaran-narkoba/full&amp;view=ok</w:t>
        </w:r>
      </w:hyperlink>
      <w:r w:rsidR="00D83B7A" w:rsidRPr="00CB6952">
        <w:rPr>
          <w:rFonts w:ascii="Times New Roman" w:hAnsi="Times New Roman"/>
          <w:sz w:val="22"/>
          <w:szCs w:val="22"/>
        </w:rPr>
        <w:t xml:space="preserve"> diakses pada tanggal 4 Februari 2020</w:t>
      </w:r>
    </w:p>
    <w:p w14:paraId="4FC7065F" w14:textId="77777777" w:rsidR="00D83B7A" w:rsidRPr="00CB6952" w:rsidRDefault="00013C0F" w:rsidP="0009307B">
      <w:pPr>
        <w:pStyle w:val="FootnoteText"/>
        <w:spacing w:line="360" w:lineRule="auto"/>
        <w:ind w:left="567" w:hanging="567"/>
        <w:jc w:val="both"/>
        <w:rPr>
          <w:rFonts w:ascii="Times New Roman" w:hAnsi="Times New Roman"/>
          <w:noProof/>
          <w:sz w:val="22"/>
          <w:szCs w:val="22"/>
        </w:rPr>
      </w:pPr>
      <w:hyperlink r:id="rId14" w:history="1">
        <w:r w:rsidR="00D83B7A" w:rsidRPr="00CB6952">
          <w:rPr>
            <w:rStyle w:val="Hyperlink"/>
            <w:rFonts w:ascii="Times New Roman" w:hAnsi="Times New Roman"/>
            <w:noProof/>
            <w:sz w:val="22"/>
            <w:szCs w:val="22"/>
          </w:rPr>
          <w:t>http://surakarta.go.id/?p=11584</w:t>
        </w:r>
      </w:hyperlink>
      <w:r w:rsidR="00D83B7A" w:rsidRPr="00CB6952">
        <w:rPr>
          <w:rFonts w:ascii="Times New Roman" w:hAnsi="Times New Roman"/>
          <w:noProof/>
          <w:sz w:val="22"/>
          <w:szCs w:val="22"/>
        </w:rPr>
        <w:t xml:space="preserve"> diakses pada tanggal 30 Januari 2019</w:t>
      </w:r>
    </w:p>
    <w:p w14:paraId="05BBE450" w14:textId="5A4DA192" w:rsidR="00D83B7A" w:rsidRPr="00CB6952" w:rsidRDefault="00013C0F" w:rsidP="0009307B">
      <w:pPr>
        <w:pStyle w:val="FootnoteText"/>
        <w:spacing w:line="360" w:lineRule="auto"/>
        <w:ind w:left="567" w:hanging="567"/>
        <w:rPr>
          <w:rFonts w:ascii="Times New Roman" w:hAnsi="Times New Roman"/>
          <w:noProof/>
          <w:sz w:val="22"/>
          <w:szCs w:val="22"/>
        </w:rPr>
      </w:pPr>
      <w:hyperlink r:id="rId15" w:history="1">
        <w:r w:rsidR="00D83B7A" w:rsidRPr="00CB6952">
          <w:rPr>
            <w:rStyle w:val="Hyperlink"/>
            <w:rFonts w:ascii="Times New Roman" w:hAnsi="Times New Roman"/>
            <w:noProof/>
            <w:sz w:val="22"/>
            <w:szCs w:val="22"/>
          </w:rPr>
          <w:t>https://</w:t>
        </w:r>
        <w:r w:rsidR="00D83B7A" w:rsidRPr="00CB6952">
          <w:rPr>
            <w:rStyle w:val="Hyperlink"/>
            <w:rFonts w:ascii="Times New Roman" w:hAnsi="Times New Roman"/>
            <w:sz w:val="22"/>
            <w:szCs w:val="22"/>
          </w:rPr>
          <w:t>regional</w:t>
        </w:r>
        <w:r w:rsidR="00D83B7A" w:rsidRPr="00CB6952">
          <w:rPr>
            <w:rStyle w:val="Hyperlink"/>
            <w:rFonts w:ascii="Times New Roman" w:hAnsi="Times New Roman"/>
            <w:noProof/>
            <w:sz w:val="22"/>
            <w:szCs w:val="22"/>
          </w:rPr>
          <w:t>.kompas.com/read/2018/12/30/15372901/sepanjang-2018-kasus-peredaran-narkoba-masih-mendominasi-di-solo</w:t>
        </w:r>
      </w:hyperlink>
      <w:r w:rsidR="00D83B7A" w:rsidRPr="00CB6952">
        <w:rPr>
          <w:rFonts w:ascii="Times New Roman" w:hAnsi="Times New Roman"/>
          <w:noProof/>
          <w:sz w:val="22"/>
          <w:szCs w:val="22"/>
        </w:rPr>
        <w:t xml:space="preserve"> diakses pada tanggal 30</w:t>
      </w:r>
      <w:r w:rsidR="0009307B" w:rsidRPr="00CB6952">
        <w:rPr>
          <w:rFonts w:ascii="Times New Roman" w:hAnsi="Times New Roman"/>
          <w:noProof/>
          <w:sz w:val="22"/>
          <w:szCs w:val="22"/>
          <w:lang w:val="en-US"/>
        </w:rPr>
        <w:t xml:space="preserve"> </w:t>
      </w:r>
      <w:r w:rsidR="00D83B7A" w:rsidRPr="00CB6952">
        <w:rPr>
          <w:rFonts w:ascii="Times New Roman" w:hAnsi="Times New Roman"/>
          <w:noProof/>
          <w:sz w:val="22"/>
          <w:szCs w:val="22"/>
        </w:rPr>
        <w:t>Januari 2019</w:t>
      </w:r>
    </w:p>
    <w:p w14:paraId="445768BA" w14:textId="3BA3774B" w:rsidR="00D83B7A" w:rsidRPr="00CB6952" w:rsidRDefault="00D83B7A" w:rsidP="0009307B">
      <w:pPr>
        <w:pStyle w:val="FootnoteText"/>
        <w:spacing w:line="360" w:lineRule="auto"/>
        <w:ind w:left="567" w:hanging="567"/>
        <w:rPr>
          <w:rFonts w:ascii="Times New Roman" w:hAnsi="Times New Roman"/>
          <w:color w:val="000000" w:themeColor="text1"/>
          <w:sz w:val="22"/>
          <w:szCs w:val="22"/>
        </w:rPr>
      </w:pPr>
      <w:r w:rsidRPr="00CB6952">
        <w:rPr>
          <w:rFonts w:ascii="Times New Roman" w:hAnsi="Times New Roman"/>
          <w:color w:val="000000" w:themeColor="text1"/>
          <w:sz w:val="22"/>
          <w:szCs w:val="22"/>
        </w:rPr>
        <w:t>(</w:t>
      </w:r>
      <w:hyperlink r:id="rId16" w:history="1">
        <w:r w:rsidRPr="00CB6952">
          <w:rPr>
            <w:rStyle w:val="Hyperlink"/>
            <w:rFonts w:ascii="Times New Roman" w:hAnsi="Times New Roman"/>
            <w:sz w:val="22"/>
            <w:szCs w:val="22"/>
          </w:rPr>
          <w:t>http://</w:t>
        </w:r>
        <w:r w:rsidRPr="00CB6952">
          <w:rPr>
            <w:rStyle w:val="Hyperlink"/>
            <w:rFonts w:ascii="Times New Roman" w:hAnsi="Times New Roman"/>
            <w:noProof/>
            <w:sz w:val="22"/>
            <w:szCs w:val="22"/>
          </w:rPr>
          <w:t>staff</w:t>
        </w:r>
        <w:r w:rsidRPr="00CB6952">
          <w:rPr>
            <w:rStyle w:val="Hyperlink"/>
            <w:rFonts w:ascii="Times New Roman" w:hAnsi="Times New Roman"/>
            <w:sz w:val="22"/>
            <w:szCs w:val="22"/>
          </w:rPr>
          <w:t>.undip.ac.id/sastra/fauzan/2009/07/22/dekonstruksi-terhadap-figur-keturunan-darah-biru/)</w:t>
        </w:r>
      </w:hyperlink>
    </w:p>
    <w:p w14:paraId="69A7A1AB" w14:textId="77777777" w:rsidR="00D83B7A" w:rsidRPr="00CB6952" w:rsidRDefault="00D83B7A" w:rsidP="00D83B7A">
      <w:pPr>
        <w:spacing w:after="0" w:line="240" w:lineRule="auto"/>
        <w:jc w:val="both"/>
        <w:rPr>
          <w:rFonts w:ascii="Times New Roman" w:hAnsi="Times New Roman"/>
          <w:color w:val="000000" w:themeColor="text1"/>
        </w:rPr>
      </w:pPr>
    </w:p>
    <w:p w14:paraId="09243A90" w14:textId="77777777" w:rsidR="00D83B7A" w:rsidRPr="00CB6952" w:rsidRDefault="00D83B7A" w:rsidP="00D83B7A">
      <w:pPr>
        <w:spacing w:after="0" w:line="240" w:lineRule="auto"/>
        <w:jc w:val="both"/>
        <w:rPr>
          <w:rFonts w:ascii="Times New Roman" w:hAnsi="Times New Roman"/>
          <w:color w:val="000000" w:themeColor="text1"/>
        </w:rPr>
      </w:pPr>
    </w:p>
    <w:p w14:paraId="43EBB3A4" w14:textId="77777777" w:rsidR="00D83B7A" w:rsidRPr="00CB6952" w:rsidRDefault="00D83B7A" w:rsidP="00D83B7A">
      <w:pPr>
        <w:pStyle w:val="FootnoteText"/>
        <w:rPr>
          <w:rFonts w:ascii="Times New Roman" w:hAnsi="Times New Roman"/>
          <w:noProof/>
          <w:sz w:val="22"/>
          <w:szCs w:val="22"/>
        </w:rPr>
      </w:pPr>
    </w:p>
    <w:p w14:paraId="7A7EB1EE" w14:textId="77777777" w:rsidR="00E83B88" w:rsidRPr="00CB6952" w:rsidRDefault="00E83B88" w:rsidP="00E83B88">
      <w:pPr>
        <w:pStyle w:val="ListParagraph"/>
        <w:spacing w:after="0" w:line="360" w:lineRule="auto"/>
        <w:ind w:left="426" w:firstLine="992"/>
        <w:jc w:val="both"/>
        <w:rPr>
          <w:rFonts w:ascii="Times New Roman" w:hAnsi="Times New Roman"/>
          <w:color w:val="000000" w:themeColor="text1"/>
        </w:rPr>
      </w:pPr>
    </w:p>
    <w:sectPr w:rsidR="00E83B88" w:rsidRPr="00CB6952" w:rsidSect="00CB6952">
      <w:footerReference w:type="even" r:id="rId17"/>
      <w:footerReference w:type="default" r:id="rId18"/>
      <w:pgSz w:w="11907" w:h="16839" w:code="9"/>
      <w:pgMar w:top="2268" w:right="1701" w:bottom="1701" w:left="2268" w:header="709" w:footer="709" w:gutter="0"/>
      <w:pgNumType w:start="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DF7A8" w14:textId="77777777" w:rsidR="00013C0F" w:rsidRDefault="00013C0F" w:rsidP="0095761B">
      <w:pPr>
        <w:spacing w:after="0" w:line="240" w:lineRule="auto"/>
      </w:pPr>
      <w:r>
        <w:separator/>
      </w:r>
    </w:p>
  </w:endnote>
  <w:endnote w:type="continuationSeparator" w:id="0">
    <w:p w14:paraId="205444E1" w14:textId="77777777" w:rsidR="00013C0F" w:rsidRDefault="00013C0F" w:rsidP="00957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Pr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DE8E0" w14:textId="77777777" w:rsidR="00D83B7A" w:rsidRDefault="00D83B7A" w:rsidP="0098545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1EBAB8" w14:textId="77777777" w:rsidR="00D83B7A" w:rsidRDefault="00D83B7A" w:rsidP="00D83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4967008"/>
      <w:docPartObj>
        <w:docPartGallery w:val="Page Numbers (Bottom of Page)"/>
        <w:docPartUnique/>
      </w:docPartObj>
    </w:sdtPr>
    <w:sdtEndPr>
      <w:rPr>
        <w:noProof/>
      </w:rPr>
    </w:sdtEndPr>
    <w:sdtContent>
      <w:p w14:paraId="2C246176" w14:textId="6074443C" w:rsidR="00411842" w:rsidRDefault="00411842">
        <w:pPr>
          <w:pStyle w:val="Footer"/>
          <w:jc w:val="center"/>
        </w:pPr>
        <w:r w:rsidRPr="00411842">
          <w:rPr>
            <w:rFonts w:asciiTheme="majorBidi" w:hAnsiTheme="majorBidi" w:cstheme="majorBidi"/>
            <w:sz w:val="24"/>
            <w:szCs w:val="24"/>
          </w:rPr>
          <w:fldChar w:fldCharType="begin"/>
        </w:r>
        <w:r w:rsidRPr="00411842">
          <w:rPr>
            <w:rFonts w:asciiTheme="majorBidi" w:hAnsiTheme="majorBidi" w:cstheme="majorBidi"/>
            <w:sz w:val="24"/>
            <w:szCs w:val="24"/>
          </w:rPr>
          <w:instrText xml:space="preserve"> PAGE   \* MERGEFORMAT </w:instrText>
        </w:r>
        <w:r w:rsidRPr="00411842">
          <w:rPr>
            <w:rFonts w:asciiTheme="majorBidi" w:hAnsiTheme="majorBidi" w:cstheme="majorBidi"/>
            <w:sz w:val="24"/>
            <w:szCs w:val="24"/>
          </w:rPr>
          <w:fldChar w:fldCharType="separate"/>
        </w:r>
        <w:r w:rsidR="0009307B">
          <w:rPr>
            <w:rFonts w:asciiTheme="majorBidi" w:hAnsiTheme="majorBidi" w:cstheme="majorBidi"/>
            <w:noProof/>
            <w:sz w:val="24"/>
            <w:szCs w:val="24"/>
          </w:rPr>
          <w:t>23</w:t>
        </w:r>
        <w:r w:rsidRPr="00411842">
          <w:rPr>
            <w:rFonts w:asciiTheme="majorBidi" w:hAnsiTheme="majorBidi" w:cstheme="majorBid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264C4" w14:textId="77777777" w:rsidR="00013C0F" w:rsidRDefault="00013C0F" w:rsidP="0095761B">
      <w:pPr>
        <w:spacing w:after="0" w:line="240" w:lineRule="auto"/>
      </w:pPr>
      <w:r>
        <w:separator/>
      </w:r>
    </w:p>
  </w:footnote>
  <w:footnote w:type="continuationSeparator" w:id="0">
    <w:p w14:paraId="2427EEDC" w14:textId="77777777" w:rsidR="00013C0F" w:rsidRDefault="00013C0F" w:rsidP="0095761B">
      <w:pPr>
        <w:spacing w:after="0" w:line="240" w:lineRule="auto"/>
      </w:pPr>
      <w:r>
        <w:continuationSeparator/>
      </w:r>
    </w:p>
  </w:footnote>
  <w:footnote w:id="1">
    <w:p w14:paraId="26981D19" w14:textId="77777777" w:rsidR="00E83B88" w:rsidRPr="00D83B7A" w:rsidRDefault="00E83B88">
      <w:pPr>
        <w:pStyle w:val="FootnoteText"/>
        <w:rPr>
          <w:rFonts w:ascii="Times New Roman" w:hAnsi="Times New Roman"/>
          <w:sz w:val="18"/>
          <w:szCs w:val="18"/>
          <w:lang w:val="en-US"/>
        </w:rPr>
      </w:pPr>
      <w:r w:rsidRPr="00D83B7A">
        <w:rPr>
          <w:rStyle w:val="FootnoteReference"/>
          <w:rFonts w:ascii="Times New Roman" w:hAnsi="Times New Roman"/>
          <w:sz w:val="18"/>
          <w:szCs w:val="18"/>
        </w:rPr>
        <w:footnoteRef/>
      </w:r>
      <w:r w:rsidRPr="00D83B7A">
        <w:rPr>
          <w:rFonts w:ascii="Times New Roman" w:hAnsi="Times New Roman"/>
          <w:sz w:val="18"/>
          <w:szCs w:val="18"/>
        </w:rPr>
        <w:t xml:space="preserve"> </w:t>
      </w:r>
      <w:proofErr w:type="spellStart"/>
      <w:r w:rsidRPr="00D83B7A">
        <w:rPr>
          <w:rFonts w:ascii="Times New Roman" w:hAnsi="Times New Roman"/>
          <w:sz w:val="18"/>
          <w:szCs w:val="18"/>
          <w:lang w:val="en-US"/>
        </w:rPr>
        <w:t>IndonesiaL</w:t>
      </w:r>
      <w:proofErr w:type="spellEnd"/>
      <w:r w:rsidRPr="00D83B7A">
        <w:rPr>
          <w:rFonts w:ascii="Times New Roman" w:hAnsi="Times New Roman"/>
          <w:sz w:val="18"/>
          <w:szCs w:val="18"/>
          <w:lang w:val="en-US"/>
        </w:rPr>
        <w:t xml:space="preserve">: </w:t>
      </w:r>
      <w:proofErr w:type="spellStart"/>
      <w:r w:rsidRPr="00D83B7A">
        <w:rPr>
          <w:rFonts w:ascii="Times New Roman" w:hAnsi="Times New Roman"/>
          <w:sz w:val="18"/>
          <w:szCs w:val="18"/>
          <w:lang w:val="en-US"/>
        </w:rPr>
        <w:t>Narkoba</w:t>
      </w:r>
      <w:proofErr w:type="spellEnd"/>
      <w:r w:rsidRPr="00D83B7A">
        <w:rPr>
          <w:rFonts w:ascii="Times New Roman" w:hAnsi="Times New Roman"/>
          <w:sz w:val="18"/>
          <w:szCs w:val="18"/>
          <w:lang w:val="en-US"/>
        </w:rPr>
        <w:t xml:space="preserve"> </w:t>
      </w:r>
      <w:proofErr w:type="spellStart"/>
      <w:r w:rsidRPr="00D83B7A">
        <w:rPr>
          <w:rFonts w:ascii="Times New Roman" w:hAnsi="Times New Roman"/>
          <w:sz w:val="18"/>
          <w:szCs w:val="18"/>
          <w:lang w:val="en-US"/>
        </w:rPr>
        <w:t>Dalam</w:t>
      </w:r>
      <w:proofErr w:type="spellEnd"/>
      <w:r w:rsidRPr="00D83B7A">
        <w:rPr>
          <w:rFonts w:ascii="Times New Roman" w:hAnsi="Times New Roman"/>
          <w:sz w:val="18"/>
          <w:szCs w:val="18"/>
          <w:lang w:val="en-US"/>
        </w:rPr>
        <w:t xml:space="preserve"> Angka </w:t>
      </w:r>
      <w:proofErr w:type="spellStart"/>
      <w:r w:rsidRPr="00D83B7A">
        <w:rPr>
          <w:rFonts w:ascii="Times New Roman" w:hAnsi="Times New Roman"/>
          <w:sz w:val="18"/>
          <w:szCs w:val="18"/>
          <w:lang w:val="en-US"/>
        </w:rPr>
        <w:t>Tahun</w:t>
      </w:r>
      <w:proofErr w:type="spellEnd"/>
      <w:r w:rsidRPr="00D83B7A">
        <w:rPr>
          <w:rFonts w:ascii="Times New Roman" w:hAnsi="Times New Roman"/>
          <w:sz w:val="18"/>
          <w:szCs w:val="18"/>
          <w:lang w:val="en-US"/>
        </w:rPr>
        <w:t xml:space="preserve"> 2017: </w:t>
      </w:r>
      <w:proofErr w:type="spellStart"/>
      <w:r w:rsidRPr="00D83B7A">
        <w:rPr>
          <w:rFonts w:ascii="Times New Roman" w:hAnsi="Times New Roman"/>
          <w:sz w:val="18"/>
          <w:szCs w:val="18"/>
          <w:lang w:val="en-US"/>
        </w:rPr>
        <w:t>Jurnal</w:t>
      </w:r>
      <w:proofErr w:type="spellEnd"/>
      <w:r w:rsidRPr="00D83B7A">
        <w:rPr>
          <w:rFonts w:ascii="Times New Roman" w:hAnsi="Times New Roman"/>
          <w:sz w:val="18"/>
          <w:szCs w:val="18"/>
          <w:lang w:val="en-US"/>
        </w:rPr>
        <w:t xml:space="preserve"> Data </w:t>
      </w:r>
      <w:proofErr w:type="spellStart"/>
      <w:r w:rsidRPr="00D83B7A">
        <w:rPr>
          <w:rFonts w:ascii="Times New Roman" w:hAnsi="Times New Roman"/>
          <w:sz w:val="18"/>
          <w:szCs w:val="18"/>
          <w:lang w:val="en-US"/>
        </w:rPr>
        <w:t>Pusdatin</w:t>
      </w:r>
      <w:proofErr w:type="spellEnd"/>
      <w:r w:rsidRPr="00D83B7A">
        <w:rPr>
          <w:rFonts w:ascii="Times New Roman" w:hAnsi="Times New Roman"/>
          <w:sz w:val="18"/>
          <w:szCs w:val="18"/>
          <w:lang w:val="en-US"/>
        </w:rPr>
        <w:t xml:space="preserve"> </w:t>
      </w:r>
      <w:proofErr w:type="spellStart"/>
      <w:r w:rsidRPr="00D83B7A">
        <w:rPr>
          <w:rFonts w:ascii="Times New Roman" w:hAnsi="Times New Roman"/>
          <w:sz w:val="18"/>
          <w:szCs w:val="18"/>
          <w:lang w:val="en-US"/>
        </w:rPr>
        <w:t>Tahun</w:t>
      </w:r>
      <w:proofErr w:type="spellEnd"/>
      <w:r w:rsidRPr="00D83B7A">
        <w:rPr>
          <w:rFonts w:ascii="Times New Roman" w:hAnsi="Times New Roman"/>
          <w:sz w:val="18"/>
          <w:szCs w:val="18"/>
          <w:lang w:val="en-US"/>
        </w:rPr>
        <w:t xml:space="preserve"> 2018</w:t>
      </w:r>
    </w:p>
  </w:footnote>
  <w:footnote w:id="2">
    <w:p w14:paraId="654C43E9" w14:textId="77777777" w:rsidR="00E83B88" w:rsidRPr="00D83B7A" w:rsidRDefault="00E83B88" w:rsidP="00B62805">
      <w:pPr>
        <w:pStyle w:val="FootnoteText"/>
        <w:ind w:left="142" w:hanging="142"/>
        <w:rPr>
          <w:rFonts w:ascii="Times New Roman" w:hAnsi="Times New Roman"/>
          <w:sz w:val="18"/>
          <w:szCs w:val="18"/>
        </w:rPr>
      </w:pPr>
      <w:r w:rsidRPr="00D83B7A">
        <w:rPr>
          <w:rStyle w:val="FootnoteReference"/>
          <w:rFonts w:ascii="Times New Roman" w:hAnsi="Times New Roman"/>
          <w:sz w:val="18"/>
          <w:szCs w:val="18"/>
        </w:rPr>
        <w:footnoteRef/>
      </w:r>
      <w:r w:rsidRPr="00D83B7A">
        <w:rPr>
          <w:rFonts w:ascii="Times New Roman" w:hAnsi="Times New Roman"/>
          <w:sz w:val="18"/>
          <w:szCs w:val="18"/>
        </w:rPr>
        <w:t xml:space="preserve"> </w:t>
      </w:r>
      <w:hyperlink r:id="rId1" w:history="1">
        <w:r w:rsidRPr="00D83B7A">
          <w:rPr>
            <w:rStyle w:val="Hyperlink"/>
            <w:rFonts w:ascii="Times New Roman" w:hAnsi="Times New Roman"/>
            <w:sz w:val="18"/>
            <w:szCs w:val="18"/>
          </w:rPr>
          <w:t>https://nasional.tempo.co/read/1287204/bnn-jawa-tengah-solo-kota-paling-rawan-peredaran-narkoba</w:t>
        </w:r>
      </w:hyperlink>
      <w:r w:rsidRPr="00D83B7A">
        <w:rPr>
          <w:rFonts w:ascii="Times New Roman" w:hAnsi="Times New Roman"/>
          <w:sz w:val="18"/>
          <w:szCs w:val="18"/>
        </w:rPr>
        <w:t xml:space="preserve"> diakses pada tanggal 12 januari 2020</w:t>
      </w:r>
    </w:p>
  </w:footnote>
  <w:footnote w:id="3">
    <w:p w14:paraId="39D63D5A" w14:textId="77777777" w:rsidR="00E83B88" w:rsidRPr="00D46086" w:rsidRDefault="00E83B88" w:rsidP="00D46086">
      <w:pPr>
        <w:pStyle w:val="FootnoteText"/>
        <w:ind w:left="142" w:hanging="142"/>
        <w:rPr>
          <w:rFonts w:ascii="Times New Roman" w:hAnsi="Times New Roman"/>
          <w:sz w:val="18"/>
          <w:szCs w:val="18"/>
        </w:rPr>
      </w:pPr>
      <w:r w:rsidRPr="00D46086">
        <w:rPr>
          <w:rStyle w:val="FootnoteReference"/>
          <w:rFonts w:ascii="Times New Roman" w:hAnsi="Times New Roman"/>
          <w:sz w:val="18"/>
          <w:szCs w:val="18"/>
        </w:rPr>
        <w:footnoteRef/>
      </w:r>
      <w:r w:rsidRPr="00D46086">
        <w:rPr>
          <w:rFonts w:ascii="Times New Roman" w:hAnsi="Times New Roman"/>
          <w:sz w:val="18"/>
          <w:szCs w:val="18"/>
        </w:rPr>
        <w:t xml:space="preserve"> </w:t>
      </w:r>
      <w:hyperlink r:id="rId2" w:history="1">
        <w:r w:rsidRPr="00D46086">
          <w:rPr>
            <w:rStyle w:val="Hyperlink"/>
            <w:rFonts w:ascii="Times New Roman" w:hAnsi="Times New Roman"/>
            <w:sz w:val="18"/>
            <w:szCs w:val="18"/>
          </w:rPr>
          <w:t>https://nasional.tempo.co/read/1287204/bnn-jawa-tengah-solo-kota-paling-rawan-peredaran-narkoba/full&amp;view=ok</w:t>
        </w:r>
      </w:hyperlink>
      <w:r w:rsidRPr="00D46086">
        <w:rPr>
          <w:rFonts w:ascii="Times New Roman" w:hAnsi="Times New Roman"/>
          <w:sz w:val="18"/>
          <w:szCs w:val="18"/>
        </w:rPr>
        <w:t xml:space="preserve"> diakses pada tanggal 4 Februari 2020</w:t>
      </w:r>
    </w:p>
  </w:footnote>
  <w:footnote w:id="4">
    <w:p w14:paraId="6AFC7B43" w14:textId="77777777" w:rsidR="00E83B88" w:rsidRPr="00D46086" w:rsidRDefault="00E83B88" w:rsidP="00D46086">
      <w:pPr>
        <w:pStyle w:val="FootnoteText"/>
        <w:rPr>
          <w:rFonts w:ascii="Times New Roman" w:hAnsi="Times New Roman"/>
          <w:noProof/>
          <w:sz w:val="18"/>
          <w:szCs w:val="18"/>
        </w:rPr>
      </w:pPr>
      <w:r w:rsidRPr="00D46086">
        <w:rPr>
          <w:rStyle w:val="FootnoteReference"/>
          <w:rFonts w:ascii="Times New Roman" w:hAnsi="Times New Roman"/>
          <w:noProof/>
          <w:sz w:val="18"/>
          <w:szCs w:val="18"/>
        </w:rPr>
        <w:footnoteRef/>
      </w:r>
      <w:r w:rsidRPr="00D46086">
        <w:rPr>
          <w:rFonts w:ascii="Times New Roman" w:hAnsi="Times New Roman"/>
          <w:noProof/>
          <w:sz w:val="18"/>
          <w:szCs w:val="18"/>
        </w:rPr>
        <w:t xml:space="preserve"> </w:t>
      </w:r>
      <w:hyperlink r:id="rId3" w:history="1">
        <w:r w:rsidRPr="00D46086">
          <w:rPr>
            <w:rStyle w:val="Hyperlink"/>
            <w:rFonts w:ascii="Times New Roman" w:hAnsi="Times New Roman"/>
            <w:noProof/>
            <w:sz w:val="18"/>
            <w:szCs w:val="18"/>
          </w:rPr>
          <w:t>http://surakarta.go.id/?p=11584</w:t>
        </w:r>
      </w:hyperlink>
      <w:r w:rsidRPr="00D46086">
        <w:rPr>
          <w:rFonts w:ascii="Times New Roman" w:hAnsi="Times New Roman"/>
          <w:noProof/>
          <w:sz w:val="18"/>
          <w:szCs w:val="18"/>
        </w:rPr>
        <w:t xml:space="preserve"> diakses pada tanggal 30 Januari 2019</w:t>
      </w:r>
    </w:p>
  </w:footnote>
  <w:footnote w:id="5">
    <w:p w14:paraId="06C640C0" w14:textId="1C6FDF19" w:rsidR="00E83B88" w:rsidRPr="00D46086" w:rsidRDefault="00E83B88" w:rsidP="00D46086">
      <w:pPr>
        <w:pStyle w:val="FootnoteText"/>
        <w:ind w:left="142" w:hanging="142"/>
        <w:rPr>
          <w:rFonts w:ascii="Times New Roman" w:hAnsi="Times New Roman"/>
          <w:noProof/>
          <w:sz w:val="18"/>
          <w:szCs w:val="18"/>
        </w:rPr>
      </w:pPr>
      <w:r w:rsidRPr="00D46086">
        <w:rPr>
          <w:rStyle w:val="FootnoteReference"/>
          <w:rFonts w:ascii="Times New Roman" w:hAnsi="Times New Roman"/>
          <w:noProof/>
          <w:sz w:val="18"/>
          <w:szCs w:val="18"/>
        </w:rPr>
        <w:footnoteRef/>
      </w:r>
      <w:r w:rsidRPr="00D46086">
        <w:rPr>
          <w:rFonts w:ascii="Times New Roman" w:hAnsi="Times New Roman"/>
          <w:noProof/>
          <w:sz w:val="18"/>
          <w:szCs w:val="18"/>
        </w:rPr>
        <w:t xml:space="preserve"> </w:t>
      </w:r>
      <w:hyperlink r:id="rId4" w:history="1">
        <w:r w:rsidRPr="00D46086">
          <w:rPr>
            <w:rStyle w:val="Hyperlink"/>
            <w:rFonts w:ascii="Times New Roman" w:hAnsi="Times New Roman"/>
            <w:noProof/>
            <w:sz w:val="18"/>
            <w:szCs w:val="18"/>
          </w:rPr>
          <w:t>https://regional.kompas.com/read/2018/12/30/15372901/sepanjang-2018-kasus-peredaran-narkoba-masih-mendominasi-di-solo</w:t>
        </w:r>
      </w:hyperlink>
      <w:r w:rsidRPr="00D46086">
        <w:rPr>
          <w:rFonts w:ascii="Times New Roman" w:hAnsi="Times New Roman"/>
          <w:noProof/>
          <w:sz w:val="18"/>
          <w:szCs w:val="18"/>
        </w:rPr>
        <w:t xml:space="preserve"> diakses pada tanggal 30 Januari 2019</w:t>
      </w:r>
    </w:p>
  </w:footnote>
  <w:footnote w:id="6">
    <w:p w14:paraId="0C81FBB3" w14:textId="77777777" w:rsidR="00D46086" w:rsidRPr="00D46086" w:rsidRDefault="00D46086" w:rsidP="00D46086">
      <w:pPr>
        <w:pStyle w:val="NormalWeb"/>
        <w:spacing w:before="0" w:beforeAutospacing="0" w:after="0" w:afterAutospacing="0"/>
        <w:rPr>
          <w:rFonts w:eastAsiaTheme="minorHAnsi"/>
          <w:sz w:val="18"/>
          <w:szCs w:val="18"/>
        </w:rPr>
      </w:pPr>
      <w:r w:rsidRPr="00D46086">
        <w:rPr>
          <w:rStyle w:val="FootnoteReference"/>
          <w:sz w:val="18"/>
          <w:szCs w:val="18"/>
        </w:rPr>
        <w:footnoteRef/>
      </w:r>
      <w:r w:rsidRPr="00D46086">
        <w:rPr>
          <w:sz w:val="18"/>
          <w:szCs w:val="18"/>
        </w:rPr>
        <w:t xml:space="preserve"> </w:t>
      </w:r>
      <w:proofErr w:type="spellStart"/>
      <w:r w:rsidRPr="00D46086">
        <w:rPr>
          <w:rFonts w:eastAsiaTheme="minorHAnsi"/>
          <w:sz w:val="18"/>
          <w:szCs w:val="18"/>
        </w:rPr>
        <w:t>Salmadanis</w:t>
      </w:r>
      <w:proofErr w:type="spellEnd"/>
      <w:r w:rsidRPr="00D46086">
        <w:rPr>
          <w:rFonts w:eastAsiaTheme="minorHAnsi"/>
          <w:sz w:val="18"/>
          <w:szCs w:val="18"/>
        </w:rPr>
        <w:t xml:space="preserve">, </w:t>
      </w:r>
      <w:proofErr w:type="spellStart"/>
      <w:r w:rsidRPr="00D46086">
        <w:rPr>
          <w:rFonts w:eastAsiaTheme="minorHAnsi"/>
          <w:sz w:val="18"/>
          <w:szCs w:val="18"/>
        </w:rPr>
        <w:t>Patologi</w:t>
      </w:r>
      <w:proofErr w:type="spellEnd"/>
      <w:r w:rsidRPr="00D46086">
        <w:rPr>
          <w:rFonts w:eastAsiaTheme="minorHAnsi"/>
          <w:sz w:val="18"/>
          <w:szCs w:val="18"/>
        </w:rPr>
        <w:t xml:space="preserve"> </w:t>
      </w:r>
      <w:proofErr w:type="spellStart"/>
      <w:r w:rsidRPr="00D46086">
        <w:rPr>
          <w:rFonts w:eastAsiaTheme="minorHAnsi"/>
          <w:sz w:val="18"/>
          <w:szCs w:val="18"/>
        </w:rPr>
        <w:t>Sosial</w:t>
      </w:r>
      <w:proofErr w:type="spellEnd"/>
      <w:r w:rsidRPr="00D46086">
        <w:rPr>
          <w:rFonts w:eastAsiaTheme="minorHAnsi"/>
          <w:sz w:val="18"/>
          <w:szCs w:val="18"/>
        </w:rPr>
        <w:t xml:space="preserve"> </w:t>
      </w:r>
      <w:proofErr w:type="spellStart"/>
      <w:r w:rsidRPr="00D46086">
        <w:rPr>
          <w:rFonts w:eastAsiaTheme="minorHAnsi"/>
          <w:sz w:val="18"/>
          <w:szCs w:val="18"/>
        </w:rPr>
        <w:t>dalam</w:t>
      </w:r>
      <w:proofErr w:type="spellEnd"/>
      <w:r w:rsidRPr="00D46086">
        <w:rPr>
          <w:rFonts w:eastAsiaTheme="minorHAnsi"/>
          <w:sz w:val="18"/>
          <w:szCs w:val="18"/>
        </w:rPr>
        <w:t xml:space="preserve"> </w:t>
      </w:r>
      <w:proofErr w:type="spellStart"/>
      <w:r w:rsidRPr="00D46086">
        <w:rPr>
          <w:rFonts w:eastAsiaTheme="minorHAnsi"/>
          <w:sz w:val="18"/>
          <w:szCs w:val="18"/>
        </w:rPr>
        <w:t>Perspektif</w:t>
      </w:r>
      <w:proofErr w:type="spellEnd"/>
      <w:r w:rsidRPr="00D46086">
        <w:rPr>
          <w:rFonts w:eastAsiaTheme="minorHAnsi"/>
          <w:sz w:val="18"/>
          <w:szCs w:val="18"/>
        </w:rPr>
        <w:t xml:space="preserve"> </w:t>
      </w:r>
      <w:proofErr w:type="spellStart"/>
      <w:r w:rsidRPr="00D46086">
        <w:rPr>
          <w:rFonts w:eastAsiaTheme="minorHAnsi"/>
          <w:sz w:val="18"/>
          <w:szCs w:val="18"/>
        </w:rPr>
        <w:t>Dakwah</w:t>
      </w:r>
      <w:proofErr w:type="spellEnd"/>
      <w:r w:rsidRPr="00D46086">
        <w:rPr>
          <w:rFonts w:eastAsiaTheme="minorHAnsi"/>
          <w:sz w:val="18"/>
          <w:szCs w:val="18"/>
        </w:rPr>
        <w:t xml:space="preserve"> Islam </w:t>
      </w:r>
      <w:proofErr w:type="spellStart"/>
      <w:r w:rsidRPr="00D46086">
        <w:rPr>
          <w:rFonts w:eastAsiaTheme="minorHAnsi"/>
          <w:sz w:val="18"/>
          <w:szCs w:val="18"/>
        </w:rPr>
        <w:t>Studi</w:t>
      </w:r>
      <w:proofErr w:type="spellEnd"/>
      <w:r w:rsidRPr="00D46086">
        <w:rPr>
          <w:rFonts w:eastAsiaTheme="minorHAnsi"/>
          <w:sz w:val="18"/>
          <w:szCs w:val="18"/>
        </w:rPr>
        <w:t xml:space="preserve"> </w:t>
      </w:r>
      <w:proofErr w:type="spellStart"/>
      <w:r w:rsidRPr="00D46086">
        <w:rPr>
          <w:rFonts w:eastAsiaTheme="minorHAnsi"/>
          <w:sz w:val="18"/>
          <w:szCs w:val="18"/>
        </w:rPr>
        <w:t>Kasus</w:t>
      </w:r>
      <w:proofErr w:type="spellEnd"/>
      <w:r w:rsidRPr="00D46086">
        <w:rPr>
          <w:rFonts w:eastAsiaTheme="minorHAnsi"/>
          <w:sz w:val="18"/>
          <w:szCs w:val="18"/>
        </w:rPr>
        <w:t xml:space="preserve"> di KODI DKI, </w:t>
      </w:r>
      <w:proofErr w:type="spellStart"/>
      <w:r w:rsidRPr="00D46086">
        <w:rPr>
          <w:rFonts w:eastAsiaTheme="minorHAnsi"/>
          <w:sz w:val="18"/>
          <w:szCs w:val="18"/>
        </w:rPr>
        <w:t>tt</w:t>
      </w:r>
      <w:proofErr w:type="spellEnd"/>
      <w:r w:rsidRPr="00D46086">
        <w:rPr>
          <w:rFonts w:eastAsiaTheme="minorHAnsi"/>
          <w:sz w:val="18"/>
          <w:szCs w:val="18"/>
        </w:rPr>
        <w:t xml:space="preserve">, </w:t>
      </w:r>
      <w:proofErr w:type="spellStart"/>
      <w:r w:rsidRPr="00D46086">
        <w:rPr>
          <w:rFonts w:eastAsiaTheme="minorHAnsi"/>
          <w:sz w:val="18"/>
          <w:szCs w:val="18"/>
        </w:rPr>
        <w:t>hlm</w:t>
      </w:r>
      <w:proofErr w:type="spellEnd"/>
      <w:r w:rsidRPr="00D46086">
        <w:rPr>
          <w:rFonts w:eastAsiaTheme="minorHAnsi"/>
          <w:sz w:val="18"/>
          <w:szCs w:val="18"/>
        </w:rPr>
        <w:t xml:space="preserve">. 17. </w:t>
      </w:r>
    </w:p>
    <w:p w14:paraId="77FB1010" w14:textId="36C1D453" w:rsidR="00D46086" w:rsidRPr="00D46086" w:rsidRDefault="00D46086" w:rsidP="00D46086">
      <w:pPr>
        <w:pStyle w:val="FootnoteText"/>
        <w:rPr>
          <w:lang w:val="en-US"/>
        </w:rPr>
      </w:pPr>
    </w:p>
  </w:footnote>
  <w:footnote w:id="7">
    <w:p w14:paraId="27380CAF" w14:textId="5A82AEA5" w:rsidR="009C7E27" w:rsidRPr="009624DE" w:rsidRDefault="009C7E27" w:rsidP="009624DE">
      <w:pPr>
        <w:pStyle w:val="NormalWeb"/>
        <w:spacing w:before="0" w:beforeAutospacing="0" w:after="0" w:afterAutospacing="0"/>
        <w:rPr>
          <w:rFonts w:ascii="MyriadPro" w:eastAsiaTheme="minorHAnsi" w:hAnsi="MyriadPro"/>
          <w:sz w:val="16"/>
          <w:szCs w:val="16"/>
        </w:rPr>
      </w:pPr>
      <w:r>
        <w:rPr>
          <w:rStyle w:val="FootnoteReference"/>
        </w:rPr>
        <w:footnoteRef/>
      </w:r>
      <w:r>
        <w:t xml:space="preserve"> </w:t>
      </w:r>
      <w:proofErr w:type="spellStart"/>
      <w:r w:rsidRPr="009C7E27">
        <w:rPr>
          <w:rFonts w:ascii="MyriadPro" w:eastAsiaTheme="minorHAnsi" w:hAnsi="MyriadPro"/>
          <w:sz w:val="16"/>
          <w:szCs w:val="16"/>
        </w:rPr>
        <w:t>Ascob</w:t>
      </w:r>
      <w:r>
        <w:rPr>
          <w:rFonts w:ascii="MyriadPro" w:eastAsiaTheme="minorHAnsi" w:hAnsi="MyriadPro"/>
          <w:sz w:val="16"/>
          <w:szCs w:val="16"/>
        </w:rPr>
        <w:t>at</w:t>
      </w:r>
      <w:proofErr w:type="spellEnd"/>
      <w:r>
        <w:rPr>
          <w:rFonts w:ascii="MyriadPro" w:eastAsiaTheme="minorHAnsi" w:hAnsi="MyriadPro"/>
          <w:sz w:val="16"/>
          <w:szCs w:val="16"/>
        </w:rPr>
        <w:t xml:space="preserve"> </w:t>
      </w:r>
      <w:proofErr w:type="spellStart"/>
      <w:r>
        <w:rPr>
          <w:rFonts w:ascii="MyriadPro" w:eastAsiaTheme="minorHAnsi" w:hAnsi="MyriadPro"/>
          <w:sz w:val="16"/>
          <w:szCs w:val="16"/>
        </w:rPr>
        <w:t>Gani</w:t>
      </w:r>
      <w:proofErr w:type="spellEnd"/>
      <w:r>
        <w:rPr>
          <w:rFonts w:ascii="MyriadPro" w:eastAsiaTheme="minorHAnsi" w:hAnsi="MyriadPro"/>
          <w:sz w:val="16"/>
          <w:szCs w:val="16"/>
        </w:rPr>
        <w:t xml:space="preserve">, http: </w:t>
      </w:r>
      <w:hyperlink r:id="rId5" w:history="1">
        <w:r w:rsidRPr="00985459">
          <w:rPr>
            <w:rStyle w:val="Hyperlink"/>
            <w:rFonts w:ascii="MyriadPro" w:eastAsiaTheme="minorHAnsi" w:hAnsi="MyriadPro"/>
            <w:sz w:val="16"/>
            <w:szCs w:val="16"/>
          </w:rPr>
          <w:t>www.kompas.co.id</w:t>
        </w:r>
      </w:hyperlink>
    </w:p>
  </w:footnote>
  <w:footnote w:id="8">
    <w:p w14:paraId="06A9604A" w14:textId="77777777" w:rsidR="009624DE" w:rsidRPr="009624DE" w:rsidRDefault="009624DE" w:rsidP="009624DE">
      <w:pPr>
        <w:pStyle w:val="NormalWeb"/>
        <w:spacing w:before="0" w:beforeAutospacing="0" w:after="0" w:afterAutospacing="0"/>
        <w:rPr>
          <w:rFonts w:eastAsiaTheme="minorHAnsi"/>
        </w:rPr>
      </w:pPr>
      <w:r>
        <w:rPr>
          <w:rStyle w:val="FootnoteReference"/>
        </w:rPr>
        <w:footnoteRef/>
      </w:r>
      <w:r>
        <w:t xml:space="preserve"> </w:t>
      </w:r>
      <w:r w:rsidRPr="009624DE">
        <w:rPr>
          <w:rFonts w:ascii="MyriadPro" w:eastAsiaTheme="minorHAnsi" w:hAnsi="MyriadPro"/>
          <w:sz w:val="16"/>
          <w:szCs w:val="16"/>
        </w:rPr>
        <w:t xml:space="preserve">St. </w:t>
      </w:r>
      <w:proofErr w:type="spellStart"/>
      <w:r w:rsidRPr="009624DE">
        <w:rPr>
          <w:rFonts w:ascii="MyriadPro" w:eastAsiaTheme="minorHAnsi" w:hAnsi="MyriadPro"/>
          <w:sz w:val="16"/>
          <w:szCs w:val="16"/>
        </w:rPr>
        <w:t>Vebrianto</w:t>
      </w:r>
      <w:proofErr w:type="spellEnd"/>
      <w:r w:rsidRPr="009624DE">
        <w:rPr>
          <w:rFonts w:ascii="MyriadPro" w:eastAsiaTheme="minorHAnsi" w:hAnsi="MyriadPro"/>
          <w:sz w:val="16"/>
          <w:szCs w:val="16"/>
        </w:rPr>
        <w:t xml:space="preserve">, </w:t>
      </w:r>
      <w:proofErr w:type="spellStart"/>
      <w:r w:rsidRPr="009624DE">
        <w:rPr>
          <w:rFonts w:ascii="MyriadPro" w:eastAsiaTheme="minorHAnsi" w:hAnsi="MyriadPro"/>
          <w:i/>
          <w:iCs/>
          <w:sz w:val="16"/>
          <w:szCs w:val="16"/>
        </w:rPr>
        <w:t>Patologi</w:t>
      </w:r>
      <w:proofErr w:type="spellEnd"/>
      <w:r w:rsidRPr="009624DE">
        <w:rPr>
          <w:rFonts w:ascii="MyriadPro" w:eastAsiaTheme="minorHAnsi" w:hAnsi="MyriadPro"/>
          <w:i/>
          <w:iCs/>
          <w:sz w:val="16"/>
          <w:szCs w:val="16"/>
        </w:rPr>
        <w:t xml:space="preserve"> </w:t>
      </w:r>
      <w:proofErr w:type="spellStart"/>
      <w:r w:rsidRPr="009624DE">
        <w:rPr>
          <w:rFonts w:ascii="MyriadPro" w:eastAsiaTheme="minorHAnsi" w:hAnsi="MyriadPro"/>
          <w:i/>
          <w:iCs/>
          <w:sz w:val="16"/>
          <w:szCs w:val="16"/>
        </w:rPr>
        <w:t>Sosial</w:t>
      </w:r>
      <w:proofErr w:type="spellEnd"/>
      <w:r w:rsidRPr="009624DE">
        <w:rPr>
          <w:rFonts w:ascii="MyriadPro" w:eastAsiaTheme="minorHAnsi" w:hAnsi="MyriadPro"/>
          <w:sz w:val="16"/>
          <w:szCs w:val="16"/>
        </w:rPr>
        <w:t xml:space="preserve">, Yogyakarta: Yayasan Pendidikan </w:t>
      </w:r>
      <w:proofErr w:type="spellStart"/>
      <w:r w:rsidRPr="009624DE">
        <w:rPr>
          <w:rFonts w:ascii="MyriadPro" w:eastAsiaTheme="minorHAnsi" w:hAnsi="MyriadPro"/>
          <w:sz w:val="16"/>
          <w:szCs w:val="16"/>
        </w:rPr>
        <w:t>Pratama</w:t>
      </w:r>
      <w:proofErr w:type="spellEnd"/>
      <w:r w:rsidRPr="009624DE">
        <w:rPr>
          <w:rFonts w:ascii="MyriadPro" w:eastAsiaTheme="minorHAnsi" w:hAnsi="MyriadPro"/>
          <w:sz w:val="16"/>
          <w:szCs w:val="16"/>
        </w:rPr>
        <w:t xml:space="preserve">, 1984, </w:t>
      </w:r>
      <w:proofErr w:type="spellStart"/>
      <w:r w:rsidRPr="009624DE">
        <w:rPr>
          <w:rFonts w:ascii="MyriadPro" w:eastAsiaTheme="minorHAnsi" w:hAnsi="MyriadPro"/>
          <w:sz w:val="16"/>
          <w:szCs w:val="16"/>
        </w:rPr>
        <w:t>hlm</w:t>
      </w:r>
      <w:proofErr w:type="spellEnd"/>
      <w:r w:rsidRPr="009624DE">
        <w:rPr>
          <w:rFonts w:ascii="MyriadPro" w:eastAsiaTheme="minorHAnsi" w:hAnsi="MyriadPro"/>
          <w:sz w:val="16"/>
          <w:szCs w:val="16"/>
        </w:rPr>
        <w:t xml:space="preserve">. 1 </w:t>
      </w:r>
    </w:p>
    <w:p w14:paraId="4097959E" w14:textId="2E0E01F9" w:rsidR="009624DE" w:rsidRPr="009624DE" w:rsidRDefault="009624DE">
      <w:pPr>
        <w:pStyle w:val="FootnoteText"/>
        <w:rPr>
          <w:lang w:val="en-US"/>
        </w:rPr>
      </w:pPr>
    </w:p>
  </w:footnote>
  <w:footnote w:id="9">
    <w:p w14:paraId="62D4991D" w14:textId="0DB3B74D" w:rsidR="00E70E0F" w:rsidRPr="00C22251" w:rsidRDefault="00E70E0F" w:rsidP="00C22251">
      <w:pPr>
        <w:pStyle w:val="NormalWeb"/>
        <w:spacing w:before="0" w:beforeAutospacing="0" w:after="0" w:afterAutospacing="0"/>
        <w:rPr>
          <w:rFonts w:eastAsiaTheme="minorHAnsi"/>
        </w:rPr>
      </w:pPr>
      <w:r>
        <w:rPr>
          <w:rStyle w:val="FootnoteReference"/>
        </w:rPr>
        <w:footnoteRef/>
      </w:r>
      <w:r>
        <w:t xml:space="preserve"> </w:t>
      </w:r>
      <w:proofErr w:type="spellStart"/>
      <w:r w:rsidRPr="00E70E0F">
        <w:rPr>
          <w:rFonts w:ascii="MyriadPro" w:eastAsiaTheme="minorHAnsi" w:hAnsi="MyriadPro"/>
          <w:sz w:val="16"/>
          <w:szCs w:val="16"/>
        </w:rPr>
        <w:t>Kartini</w:t>
      </w:r>
      <w:proofErr w:type="spellEnd"/>
      <w:r w:rsidRPr="00E70E0F">
        <w:rPr>
          <w:rFonts w:ascii="MyriadPro" w:eastAsiaTheme="minorHAnsi" w:hAnsi="MyriadPro"/>
          <w:sz w:val="16"/>
          <w:szCs w:val="16"/>
        </w:rPr>
        <w:t xml:space="preserve"> </w:t>
      </w:r>
      <w:proofErr w:type="spellStart"/>
      <w:r w:rsidRPr="00E70E0F">
        <w:rPr>
          <w:rFonts w:ascii="MyriadPro" w:eastAsiaTheme="minorHAnsi" w:hAnsi="MyriadPro"/>
          <w:sz w:val="16"/>
          <w:szCs w:val="16"/>
        </w:rPr>
        <w:t>Kartono</w:t>
      </w:r>
      <w:proofErr w:type="spellEnd"/>
      <w:r w:rsidRPr="00E70E0F">
        <w:rPr>
          <w:rFonts w:ascii="MyriadPro" w:eastAsiaTheme="minorHAnsi" w:hAnsi="MyriadPro"/>
          <w:sz w:val="16"/>
          <w:szCs w:val="16"/>
        </w:rPr>
        <w:t xml:space="preserve">, </w:t>
      </w:r>
      <w:proofErr w:type="spellStart"/>
      <w:r w:rsidRPr="00E70E0F">
        <w:rPr>
          <w:rFonts w:ascii="MyriadPro" w:eastAsiaTheme="minorHAnsi" w:hAnsi="MyriadPro"/>
          <w:i/>
          <w:iCs/>
          <w:sz w:val="16"/>
          <w:szCs w:val="16"/>
        </w:rPr>
        <w:t>Patologi</w:t>
      </w:r>
      <w:proofErr w:type="spellEnd"/>
      <w:r w:rsidRPr="00E70E0F">
        <w:rPr>
          <w:rFonts w:ascii="MyriadPro" w:eastAsiaTheme="minorHAnsi" w:hAnsi="MyriadPro"/>
          <w:i/>
          <w:iCs/>
          <w:sz w:val="16"/>
          <w:szCs w:val="16"/>
        </w:rPr>
        <w:t xml:space="preserve"> </w:t>
      </w:r>
      <w:proofErr w:type="spellStart"/>
      <w:r w:rsidRPr="00E70E0F">
        <w:rPr>
          <w:rFonts w:ascii="MyriadPro" w:eastAsiaTheme="minorHAnsi" w:hAnsi="MyriadPro"/>
          <w:i/>
          <w:iCs/>
          <w:sz w:val="16"/>
          <w:szCs w:val="16"/>
        </w:rPr>
        <w:t>Sosial</w:t>
      </w:r>
      <w:proofErr w:type="spellEnd"/>
      <w:r w:rsidRPr="00E70E0F">
        <w:rPr>
          <w:rFonts w:ascii="MyriadPro" w:eastAsiaTheme="minorHAnsi" w:hAnsi="MyriadPro"/>
          <w:i/>
          <w:iCs/>
          <w:sz w:val="16"/>
          <w:szCs w:val="16"/>
        </w:rPr>
        <w:t xml:space="preserve"> </w:t>
      </w:r>
      <w:proofErr w:type="spellStart"/>
      <w:r w:rsidRPr="00E70E0F">
        <w:rPr>
          <w:rFonts w:ascii="MyriadPro" w:eastAsiaTheme="minorHAnsi" w:hAnsi="MyriadPro"/>
          <w:sz w:val="16"/>
          <w:szCs w:val="16"/>
        </w:rPr>
        <w:t>Jilid</w:t>
      </w:r>
      <w:proofErr w:type="spellEnd"/>
      <w:r w:rsidRPr="00E70E0F">
        <w:rPr>
          <w:rFonts w:ascii="MyriadPro" w:eastAsiaTheme="minorHAnsi" w:hAnsi="MyriadPro"/>
          <w:sz w:val="16"/>
          <w:szCs w:val="16"/>
        </w:rPr>
        <w:t xml:space="preserve"> I, </w:t>
      </w:r>
      <w:proofErr w:type="spellStart"/>
      <w:r w:rsidRPr="00E70E0F">
        <w:rPr>
          <w:rFonts w:ascii="MyriadPro" w:eastAsiaTheme="minorHAnsi" w:hAnsi="MyriadPro"/>
          <w:sz w:val="16"/>
          <w:szCs w:val="16"/>
        </w:rPr>
        <w:t>Edisi</w:t>
      </w:r>
      <w:proofErr w:type="spellEnd"/>
      <w:r w:rsidRPr="00E70E0F">
        <w:rPr>
          <w:rFonts w:ascii="MyriadPro" w:eastAsiaTheme="minorHAnsi" w:hAnsi="MyriadPro"/>
          <w:sz w:val="16"/>
          <w:szCs w:val="16"/>
        </w:rPr>
        <w:t xml:space="preserve"> </w:t>
      </w:r>
      <w:proofErr w:type="spellStart"/>
      <w:r w:rsidRPr="00E70E0F">
        <w:rPr>
          <w:rFonts w:ascii="MyriadPro" w:eastAsiaTheme="minorHAnsi" w:hAnsi="MyriadPro"/>
          <w:sz w:val="16"/>
          <w:szCs w:val="16"/>
        </w:rPr>
        <w:t>Baru</w:t>
      </w:r>
      <w:proofErr w:type="spellEnd"/>
      <w:r w:rsidRPr="00E70E0F">
        <w:rPr>
          <w:rFonts w:ascii="MyriadPro" w:eastAsiaTheme="minorHAnsi" w:hAnsi="MyriadPro"/>
          <w:sz w:val="16"/>
          <w:szCs w:val="16"/>
        </w:rPr>
        <w:t xml:space="preserve">, Jakarta: Raja </w:t>
      </w:r>
      <w:proofErr w:type="spellStart"/>
      <w:r w:rsidRPr="00E70E0F">
        <w:rPr>
          <w:rFonts w:ascii="MyriadPro" w:eastAsiaTheme="minorHAnsi" w:hAnsi="MyriadPro"/>
          <w:sz w:val="16"/>
          <w:szCs w:val="16"/>
        </w:rPr>
        <w:t>Grafindo</w:t>
      </w:r>
      <w:proofErr w:type="spellEnd"/>
      <w:r w:rsidRPr="00E70E0F">
        <w:rPr>
          <w:rFonts w:ascii="MyriadPro" w:eastAsiaTheme="minorHAnsi" w:hAnsi="MyriadPro"/>
          <w:sz w:val="16"/>
          <w:szCs w:val="16"/>
        </w:rPr>
        <w:t xml:space="preserve"> </w:t>
      </w:r>
      <w:proofErr w:type="spellStart"/>
      <w:r w:rsidRPr="00E70E0F">
        <w:rPr>
          <w:rFonts w:ascii="MyriadPro" w:eastAsiaTheme="minorHAnsi" w:hAnsi="MyriadPro"/>
          <w:sz w:val="16"/>
          <w:szCs w:val="16"/>
        </w:rPr>
        <w:t>Persada</w:t>
      </w:r>
      <w:proofErr w:type="spellEnd"/>
      <w:r w:rsidRPr="00E70E0F">
        <w:rPr>
          <w:rFonts w:ascii="MyriadPro" w:eastAsiaTheme="minorHAnsi" w:hAnsi="MyriadPro"/>
          <w:sz w:val="16"/>
          <w:szCs w:val="16"/>
        </w:rPr>
        <w:t xml:space="preserve">, 2001, </w:t>
      </w:r>
      <w:proofErr w:type="spellStart"/>
      <w:r w:rsidRPr="00E70E0F">
        <w:rPr>
          <w:rFonts w:ascii="MyriadPro" w:eastAsiaTheme="minorHAnsi" w:hAnsi="MyriadPro"/>
          <w:sz w:val="16"/>
          <w:szCs w:val="16"/>
        </w:rPr>
        <w:t>hlm</w:t>
      </w:r>
      <w:proofErr w:type="spellEnd"/>
      <w:r w:rsidRPr="00E70E0F">
        <w:rPr>
          <w:rFonts w:ascii="MyriadPro" w:eastAsiaTheme="minorHAnsi" w:hAnsi="MyriadPro"/>
          <w:sz w:val="16"/>
          <w:szCs w:val="16"/>
        </w:rPr>
        <w:t xml:space="preserve">. 1 </w:t>
      </w:r>
    </w:p>
  </w:footnote>
  <w:footnote w:id="10">
    <w:p w14:paraId="00ABB807" w14:textId="77777777" w:rsidR="00C22251" w:rsidRPr="00C22251" w:rsidRDefault="00C22251" w:rsidP="00C22251">
      <w:pPr>
        <w:pStyle w:val="NormalWeb"/>
        <w:spacing w:before="0" w:beforeAutospacing="0" w:after="0" w:afterAutospacing="0"/>
        <w:rPr>
          <w:rFonts w:eastAsiaTheme="minorHAnsi"/>
        </w:rPr>
      </w:pPr>
      <w:r>
        <w:rPr>
          <w:rStyle w:val="FootnoteReference"/>
        </w:rPr>
        <w:footnoteRef/>
      </w:r>
      <w:r>
        <w:t xml:space="preserve"> </w:t>
      </w:r>
      <w:proofErr w:type="spellStart"/>
      <w:r w:rsidRPr="00C22251">
        <w:rPr>
          <w:rFonts w:ascii="MyriadPro" w:eastAsiaTheme="minorHAnsi" w:hAnsi="MyriadPro"/>
          <w:sz w:val="16"/>
          <w:szCs w:val="16"/>
        </w:rPr>
        <w:t>Soerjono</w:t>
      </w:r>
      <w:proofErr w:type="spellEnd"/>
      <w:r w:rsidRPr="00C22251">
        <w:rPr>
          <w:rFonts w:ascii="MyriadPro" w:eastAsiaTheme="minorHAnsi" w:hAnsi="MyriadPro"/>
          <w:sz w:val="16"/>
          <w:szCs w:val="16"/>
        </w:rPr>
        <w:t xml:space="preserve"> </w:t>
      </w:r>
      <w:proofErr w:type="spellStart"/>
      <w:r w:rsidRPr="00C22251">
        <w:rPr>
          <w:rFonts w:ascii="MyriadPro" w:eastAsiaTheme="minorHAnsi" w:hAnsi="MyriadPro"/>
          <w:sz w:val="16"/>
          <w:szCs w:val="16"/>
        </w:rPr>
        <w:t>Soekanto</w:t>
      </w:r>
      <w:proofErr w:type="spellEnd"/>
      <w:r w:rsidRPr="00C22251">
        <w:rPr>
          <w:rFonts w:ascii="MyriadPro" w:eastAsiaTheme="minorHAnsi" w:hAnsi="MyriadPro"/>
          <w:sz w:val="16"/>
          <w:szCs w:val="16"/>
        </w:rPr>
        <w:t xml:space="preserve">, </w:t>
      </w:r>
      <w:proofErr w:type="spellStart"/>
      <w:r w:rsidRPr="00C22251">
        <w:rPr>
          <w:rFonts w:ascii="MyriadPro" w:eastAsiaTheme="minorHAnsi" w:hAnsi="MyriadPro"/>
          <w:i/>
          <w:iCs/>
          <w:sz w:val="16"/>
          <w:szCs w:val="16"/>
        </w:rPr>
        <w:t>Sosiologi</w:t>
      </w:r>
      <w:proofErr w:type="spellEnd"/>
      <w:r w:rsidRPr="00C22251">
        <w:rPr>
          <w:rFonts w:ascii="MyriadPro" w:eastAsiaTheme="minorHAnsi" w:hAnsi="MyriadPro"/>
          <w:i/>
          <w:iCs/>
          <w:sz w:val="16"/>
          <w:szCs w:val="16"/>
        </w:rPr>
        <w:t xml:space="preserve"> </w:t>
      </w:r>
      <w:proofErr w:type="spellStart"/>
      <w:r w:rsidRPr="00C22251">
        <w:rPr>
          <w:rFonts w:ascii="MyriadPro" w:eastAsiaTheme="minorHAnsi" w:hAnsi="MyriadPro"/>
          <w:i/>
          <w:iCs/>
          <w:sz w:val="16"/>
          <w:szCs w:val="16"/>
        </w:rPr>
        <w:t>Suatu</w:t>
      </w:r>
      <w:proofErr w:type="spellEnd"/>
      <w:r w:rsidRPr="00C22251">
        <w:rPr>
          <w:rFonts w:ascii="MyriadPro" w:eastAsiaTheme="minorHAnsi" w:hAnsi="MyriadPro"/>
          <w:i/>
          <w:iCs/>
          <w:sz w:val="16"/>
          <w:szCs w:val="16"/>
        </w:rPr>
        <w:t xml:space="preserve"> </w:t>
      </w:r>
      <w:proofErr w:type="spellStart"/>
      <w:r w:rsidRPr="00C22251">
        <w:rPr>
          <w:rFonts w:ascii="MyriadPro" w:eastAsiaTheme="minorHAnsi" w:hAnsi="MyriadPro"/>
          <w:i/>
          <w:iCs/>
          <w:sz w:val="16"/>
          <w:szCs w:val="16"/>
        </w:rPr>
        <w:t>Pengantar</w:t>
      </w:r>
      <w:proofErr w:type="spellEnd"/>
      <w:r w:rsidRPr="00C22251">
        <w:rPr>
          <w:rFonts w:ascii="MyriadPro" w:eastAsiaTheme="minorHAnsi" w:hAnsi="MyriadPro"/>
          <w:i/>
          <w:iCs/>
          <w:sz w:val="16"/>
          <w:szCs w:val="16"/>
        </w:rPr>
        <w:t xml:space="preserve">, </w:t>
      </w:r>
      <w:r w:rsidRPr="00C22251">
        <w:rPr>
          <w:rFonts w:ascii="MyriadPro" w:eastAsiaTheme="minorHAnsi" w:hAnsi="MyriadPro"/>
          <w:sz w:val="16"/>
          <w:szCs w:val="16"/>
        </w:rPr>
        <w:t xml:space="preserve">Jakarta: </w:t>
      </w:r>
      <w:proofErr w:type="spellStart"/>
      <w:r w:rsidRPr="00C22251">
        <w:rPr>
          <w:rFonts w:ascii="MyriadPro" w:eastAsiaTheme="minorHAnsi" w:hAnsi="MyriadPro"/>
          <w:sz w:val="16"/>
          <w:szCs w:val="16"/>
        </w:rPr>
        <w:t>Rajawali</w:t>
      </w:r>
      <w:proofErr w:type="spellEnd"/>
      <w:r w:rsidRPr="00C22251">
        <w:rPr>
          <w:rFonts w:ascii="MyriadPro" w:eastAsiaTheme="minorHAnsi" w:hAnsi="MyriadPro"/>
          <w:sz w:val="16"/>
          <w:szCs w:val="16"/>
        </w:rPr>
        <w:t xml:space="preserve"> Pers, 2012, </w:t>
      </w:r>
      <w:proofErr w:type="spellStart"/>
      <w:r w:rsidRPr="00C22251">
        <w:rPr>
          <w:rFonts w:ascii="MyriadPro" w:eastAsiaTheme="minorHAnsi" w:hAnsi="MyriadPro"/>
          <w:sz w:val="16"/>
          <w:szCs w:val="16"/>
        </w:rPr>
        <w:t>hlm</w:t>
      </w:r>
      <w:proofErr w:type="spellEnd"/>
      <w:r w:rsidRPr="00C22251">
        <w:rPr>
          <w:rFonts w:ascii="MyriadPro" w:eastAsiaTheme="minorHAnsi" w:hAnsi="MyriadPro"/>
          <w:sz w:val="16"/>
          <w:szCs w:val="16"/>
        </w:rPr>
        <w:t xml:space="preserve">. 312 </w:t>
      </w:r>
    </w:p>
    <w:p w14:paraId="4A4FCDC5" w14:textId="7C1722DE" w:rsidR="00C22251" w:rsidRPr="00C22251" w:rsidRDefault="00C22251">
      <w:pPr>
        <w:pStyle w:val="FootnoteText"/>
        <w:rPr>
          <w:lang w:val="en-US"/>
        </w:rPr>
      </w:pPr>
    </w:p>
  </w:footnote>
  <w:footnote w:id="11">
    <w:p w14:paraId="67CAFC6B" w14:textId="77777777" w:rsidR="00581F9B" w:rsidRPr="00FF18D1" w:rsidRDefault="00581F9B" w:rsidP="00581F9B">
      <w:pPr>
        <w:autoSpaceDE w:val="0"/>
        <w:autoSpaceDN w:val="0"/>
        <w:adjustRightInd w:val="0"/>
        <w:spacing w:after="0" w:line="240" w:lineRule="auto"/>
        <w:ind w:left="142" w:hanging="142"/>
        <w:rPr>
          <w:rFonts w:ascii="Times New Roman" w:hAnsi="Times New Roman"/>
          <w:sz w:val="18"/>
          <w:szCs w:val="18"/>
          <w:lang w:eastAsia="id-ID"/>
        </w:rPr>
      </w:pPr>
      <w:r w:rsidRPr="00FF18D1">
        <w:rPr>
          <w:rStyle w:val="FootnoteReference"/>
          <w:rFonts w:ascii="Times New Roman" w:hAnsi="Times New Roman"/>
          <w:sz w:val="18"/>
          <w:szCs w:val="18"/>
        </w:rPr>
        <w:footnoteRef/>
      </w:r>
      <w:r w:rsidRPr="00FF18D1">
        <w:rPr>
          <w:rFonts w:ascii="Times New Roman" w:hAnsi="Times New Roman"/>
          <w:sz w:val="18"/>
          <w:szCs w:val="18"/>
        </w:rPr>
        <w:t xml:space="preserve"> </w:t>
      </w:r>
      <w:r w:rsidRPr="00FF18D1">
        <w:rPr>
          <w:rFonts w:ascii="Times New Roman" w:hAnsi="Times New Roman"/>
          <w:color w:val="000000"/>
          <w:sz w:val="18"/>
          <w:szCs w:val="18"/>
          <w:lang w:eastAsia="id-ID"/>
        </w:rPr>
        <w:t>BNN, Ringkasan</w:t>
      </w:r>
      <w:r w:rsidRPr="00FF18D1">
        <w:rPr>
          <w:rFonts w:ascii="Times New Roman" w:hAnsi="Times New Roman"/>
          <w:b/>
          <w:bCs/>
          <w:color w:val="000000"/>
          <w:sz w:val="18"/>
          <w:szCs w:val="18"/>
          <w:lang w:eastAsia="id-ID"/>
        </w:rPr>
        <w:t xml:space="preserve"> </w:t>
      </w:r>
      <w:r w:rsidRPr="00FF18D1">
        <w:rPr>
          <w:rFonts w:ascii="Times New Roman" w:hAnsi="Times New Roman"/>
          <w:color w:val="000000"/>
          <w:sz w:val="18"/>
          <w:szCs w:val="18"/>
          <w:lang w:eastAsia="id-ID"/>
        </w:rPr>
        <w:t xml:space="preserve">Jurnal Data Pencegahan dan Pemberantasan Penyalahgunaan dan Peredaran Gelap </w:t>
      </w:r>
      <w:r w:rsidRPr="00FF18D1">
        <w:rPr>
          <w:rFonts w:ascii="Times New Roman" w:hAnsi="Times New Roman"/>
          <w:color w:val="000000"/>
          <w:sz w:val="18"/>
          <w:szCs w:val="18"/>
        </w:rPr>
        <w:t>Narkoba (P4GN) Tahun 2015 Edisi Tahun 2016</w:t>
      </w:r>
    </w:p>
  </w:footnote>
  <w:footnote w:id="12">
    <w:p w14:paraId="03C8D63B" w14:textId="5C072F9C" w:rsidR="00D83B7A" w:rsidRPr="00D83B7A" w:rsidRDefault="00D83B7A" w:rsidP="00D83B7A">
      <w:pPr>
        <w:tabs>
          <w:tab w:val="left" w:pos="1260"/>
        </w:tabs>
        <w:spacing w:after="0" w:line="240" w:lineRule="auto"/>
        <w:ind w:left="567" w:hanging="141"/>
        <w:jc w:val="both"/>
        <w:rPr>
          <w:rFonts w:ascii="Times New Roman" w:eastAsia="Times New Roman" w:hAnsi="Times New Roman"/>
          <w:color w:val="000000" w:themeColor="text1"/>
          <w:sz w:val="18"/>
          <w:szCs w:val="18"/>
        </w:rPr>
      </w:pPr>
      <w:r w:rsidRPr="00D83B7A">
        <w:rPr>
          <w:rFonts w:ascii="Times New Roman" w:eastAsia="Times New Roman" w:hAnsi="Times New Roman"/>
          <w:color w:val="000000" w:themeColor="text1"/>
          <w:sz w:val="18"/>
          <w:szCs w:val="18"/>
          <w:vertAlign w:val="superscript"/>
        </w:rPr>
        <w:footnoteRef/>
      </w:r>
      <w:r w:rsidRPr="00D83B7A">
        <w:rPr>
          <w:rFonts w:ascii="Times New Roman" w:eastAsia="Times New Roman" w:hAnsi="Times New Roman"/>
          <w:color w:val="000000" w:themeColor="text1"/>
          <w:sz w:val="18"/>
          <w:szCs w:val="18"/>
          <w:vertAlign w:val="superscript"/>
        </w:rPr>
        <w:t xml:space="preserve"> </w:t>
      </w:r>
      <w:r w:rsidRPr="00D83B7A">
        <w:rPr>
          <w:rFonts w:ascii="Times New Roman" w:eastAsia="Times New Roman" w:hAnsi="Times New Roman"/>
          <w:color w:val="000000" w:themeColor="text1"/>
          <w:sz w:val="18"/>
          <w:szCs w:val="18"/>
        </w:rPr>
        <w:t>Derrida, Jacques. 1978. Writing and Difference, Translated, with an Introduction and Additional Notes by Alan Bass. Chicago: The University of Chicago Press.</w:t>
      </w:r>
    </w:p>
  </w:footnote>
  <w:footnote w:id="13">
    <w:p w14:paraId="53073356" w14:textId="58373631" w:rsidR="00D83B7A" w:rsidRPr="00D83B7A" w:rsidRDefault="00D83B7A" w:rsidP="00D83B7A">
      <w:pPr>
        <w:tabs>
          <w:tab w:val="left" w:pos="1260"/>
        </w:tabs>
        <w:spacing w:after="0" w:line="240" w:lineRule="auto"/>
        <w:ind w:left="709" w:hanging="283"/>
        <w:jc w:val="both"/>
        <w:rPr>
          <w:rFonts w:ascii="Times New Roman" w:eastAsia="Times New Roman" w:hAnsi="Times New Roman"/>
          <w:color w:val="000000" w:themeColor="text1"/>
          <w:sz w:val="18"/>
          <w:szCs w:val="18"/>
        </w:rPr>
      </w:pPr>
      <w:r w:rsidRPr="00D83B7A">
        <w:rPr>
          <w:rFonts w:ascii="Times New Roman" w:eastAsia="Times New Roman" w:hAnsi="Times New Roman"/>
          <w:color w:val="000000" w:themeColor="text1"/>
          <w:sz w:val="18"/>
          <w:szCs w:val="18"/>
          <w:vertAlign w:val="superscript"/>
        </w:rPr>
        <w:footnoteRef/>
      </w:r>
      <w:r w:rsidRPr="00D83B7A">
        <w:rPr>
          <w:rFonts w:ascii="Times New Roman" w:eastAsia="Times New Roman" w:hAnsi="Times New Roman"/>
          <w:color w:val="000000" w:themeColor="text1"/>
          <w:sz w:val="18"/>
          <w:szCs w:val="18"/>
        </w:rPr>
        <w:t xml:space="preserve"> Selden, Raman. 1986. A Reader’s Guide to Contemporary Literary Theory. </w:t>
      </w:r>
      <w:r>
        <w:rPr>
          <w:rFonts w:ascii="Times New Roman" w:eastAsia="Times New Roman" w:hAnsi="Times New Roman"/>
          <w:color w:val="000000" w:themeColor="text1"/>
          <w:sz w:val="18"/>
          <w:szCs w:val="18"/>
        </w:rPr>
        <w:t xml:space="preserve"> </w:t>
      </w:r>
      <w:r w:rsidRPr="00D83B7A">
        <w:rPr>
          <w:rFonts w:ascii="Times New Roman" w:eastAsia="Times New Roman" w:hAnsi="Times New Roman"/>
          <w:color w:val="000000" w:themeColor="text1"/>
          <w:sz w:val="18"/>
          <w:szCs w:val="18"/>
        </w:rPr>
        <w:t>Sussex: The Harvester Press.</w:t>
      </w:r>
    </w:p>
  </w:footnote>
  <w:footnote w:id="14">
    <w:p w14:paraId="4CAEEDE8" w14:textId="63B826AC" w:rsidR="00D83B7A" w:rsidRPr="00D83B7A" w:rsidRDefault="00D83B7A" w:rsidP="00D83B7A">
      <w:pPr>
        <w:spacing w:after="0" w:line="240" w:lineRule="auto"/>
        <w:ind w:left="567" w:hanging="141"/>
        <w:rPr>
          <w:rFonts w:ascii="Times New Roman" w:eastAsia="Times New Roman" w:hAnsi="Times New Roman"/>
          <w:color w:val="000000" w:themeColor="text1"/>
          <w:sz w:val="18"/>
          <w:szCs w:val="18"/>
        </w:rPr>
      </w:pPr>
      <w:r>
        <w:rPr>
          <w:rStyle w:val="FootnoteReference"/>
        </w:rPr>
        <w:footnoteRef/>
      </w:r>
      <w:r>
        <w:t xml:space="preserve"> </w:t>
      </w:r>
      <w:r w:rsidRPr="00D83B7A">
        <w:rPr>
          <w:rFonts w:ascii="Times New Roman" w:eastAsia="Times New Roman" w:hAnsi="Times New Roman"/>
          <w:color w:val="000000" w:themeColor="text1"/>
          <w:sz w:val="18"/>
          <w:szCs w:val="18"/>
        </w:rPr>
        <w:t>Kristeva, Julia. 1980. Desire in Language: a Semeotic Approach to Literatur and Art. Columbia: Colombia University Press.</w:t>
      </w:r>
    </w:p>
  </w:footnote>
  <w:footnote w:id="15">
    <w:p w14:paraId="42665762" w14:textId="77777777" w:rsidR="00D83B7A" w:rsidRPr="00D83B7A" w:rsidRDefault="00D83B7A" w:rsidP="00D83B7A">
      <w:pPr>
        <w:tabs>
          <w:tab w:val="left" w:pos="1260"/>
        </w:tabs>
        <w:spacing w:after="0" w:line="360" w:lineRule="auto"/>
        <w:ind w:left="426"/>
        <w:jc w:val="both"/>
        <w:rPr>
          <w:rFonts w:ascii="Times New Roman" w:eastAsia="Times New Roman" w:hAnsi="Times New Roman"/>
          <w:color w:val="000000" w:themeColor="text1"/>
          <w:sz w:val="18"/>
          <w:szCs w:val="18"/>
        </w:rPr>
      </w:pPr>
      <w:r w:rsidRPr="00D83B7A">
        <w:rPr>
          <w:rFonts w:ascii="Times New Roman" w:eastAsia="Times New Roman" w:hAnsi="Times New Roman"/>
          <w:color w:val="000000" w:themeColor="text1"/>
          <w:sz w:val="18"/>
          <w:szCs w:val="18"/>
          <w:vertAlign w:val="superscript"/>
        </w:rPr>
        <w:footnoteRef/>
      </w:r>
      <w:r w:rsidRPr="00D83B7A">
        <w:rPr>
          <w:rFonts w:ascii="Times New Roman" w:eastAsia="Times New Roman" w:hAnsi="Times New Roman"/>
          <w:color w:val="000000" w:themeColor="text1"/>
          <w:sz w:val="18"/>
          <w:szCs w:val="18"/>
          <w:vertAlign w:val="superscript"/>
        </w:rPr>
        <w:t xml:space="preserve"> </w:t>
      </w:r>
      <w:r w:rsidRPr="00D83B7A">
        <w:rPr>
          <w:rFonts w:ascii="Times New Roman" w:eastAsia="Times New Roman" w:hAnsi="Times New Roman"/>
          <w:color w:val="000000" w:themeColor="text1"/>
          <w:sz w:val="18"/>
          <w:szCs w:val="18"/>
        </w:rPr>
        <w:t>Al-Fayadl, Muhammad. 2005. Derrida. Yogyakarta: LKiS</w:t>
      </w:r>
    </w:p>
    <w:p w14:paraId="0E0D75AE" w14:textId="7B90483F" w:rsidR="00D83B7A" w:rsidRPr="00D83B7A" w:rsidRDefault="00D83B7A">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45D3"/>
    <w:multiLevelType w:val="hybridMultilevel"/>
    <w:tmpl w:val="427C2402"/>
    <w:lvl w:ilvl="0" w:tplc="938E3A06">
      <w:start w:val="1"/>
      <w:numFmt w:val="decimal"/>
      <w:lvlText w:val="Tabel 3.%1"/>
      <w:lvlJc w:val="right"/>
      <w:pPr>
        <w:ind w:left="2138" w:hanging="360"/>
      </w:pPr>
      <w:rPr>
        <w:rFonts w:hint="default"/>
        <w:b/>
        <w:sz w:val="22"/>
        <w:szCs w:val="22"/>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 w15:restartNumberingAfterBreak="0">
    <w:nsid w:val="0471221B"/>
    <w:multiLevelType w:val="hybridMultilevel"/>
    <w:tmpl w:val="B76E896A"/>
    <w:lvl w:ilvl="0" w:tplc="00A2A190">
      <w:start w:val="1"/>
      <w:numFmt w:val="decimal"/>
      <w:lvlText w:val="%1."/>
      <w:lvlJc w:val="left"/>
      <w:pPr>
        <w:ind w:left="709" w:hanging="360"/>
      </w:pPr>
      <w:rPr>
        <w:rFonts w:hint="default"/>
      </w:rPr>
    </w:lvl>
    <w:lvl w:ilvl="1" w:tplc="04210019" w:tentative="1">
      <w:start w:val="1"/>
      <w:numFmt w:val="lowerLetter"/>
      <w:lvlText w:val="%2."/>
      <w:lvlJc w:val="left"/>
      <w:pPr>
        <w:ind w:left="1429" w:hanging="360"/>
      </w:pPr>
    </w:lvl>
    <w:lvl w:ilvl="2" w:tplc="0421001B" w:tentative="1">
      <w:start w:val="1"/>
      <w:numFmt w:val="lowerRoman"/>
      <w:lvlText w:val="%3."/>
      <w:lvlJc w:val="right"/>
      <w:pPr>
        <w:ind w:left="2149" w:hanging="180"/>
      </w:pPr>
    </w:lvl>
    <w:lvl w:ilvl="3" w:tplc="0421000F" w:tentative="1">
      <w:start w:val="1"/>
      <w:numFmt w:val="decimal"/>
      <w:lvlText w:val="%4."/>
      <w:lvlJc w:val="left"/>
      <w:pPr>
        <w:ind w:left="2869" w:hanging="360"/>
      </w:pPr>
    </w:lvl>
    <w:lvl w:ilvl="4" w:tplc="04210019" w:tentative="1">
      <w:start w:val="1"/>
      <w:numFmt w:val="lowerLetter"/>
      <w:lvlText w:val="%5."/>
      <w:lvlJc w:val="left"/>
      <w:pPr>
        <w:ind w:left="3589" w:hanging="360"/>
      </w:pPr>
    </w:lvl>
    <w:lvl w:ilvl="5" w:tplc="0421001B" w:tentative="1">
      <w:start w:val="1"/>
      <w:numFmt w:val="lowerRoman"/>
      <w:lvlText w:val="%6."/>
      <w:lvlJc w:val="right"/>
      <w:pPr>
        <w:ind w:left="4309" w:hanging="180"/>
      </w:pPr>
    </w:lvl>
    <w:lvl w:ilvl="6" w:tplc="0421000F" w:tentative="1">
      <w:start w:val="1"/>
      <w:numFmt w:val="decimal"/>
      <w:lvlText w:val="%7."/>
      <w:lvlJc w:val="left"/>
      <w:pPr>
        <w:ind w:left="5029" w:hanging="360"/>
      </w:pPr>
    </w:lvl>
    <w:lvl w:ilvl="7" w:tplc="04210019" w:tentative="1">
      <w:start w:val="1"/>
      <w:numFmt w:val="lowerLetter"/>
      <w:lvlText w:val="%8."/>
      <w:lvlJc w:val="left"/>
      <w:pPr>
        <w:ind w:left="5749" w:hanging="360"/>
      </w:pPr>
    </w:lvl>
    <w:lvl w:ilvl="8" w:tplc="0421001B" w:tentative="1">
      <w:start w:val="1"/>
      <w:numFmt w:val="lowerRoman"/>
      <w:lvlText w:val="%9."/>
      <w:lvlJc w:val="right"/>
      <w:pPr>
        <w:ind w:left="6469" w:hanging="180"/>
      </w:pPr>
    </w:lvl>
  </w:abstractNum>
  <w:abstractNum w:abstractNumId="2" w15:restartNumberingAfterBreak="0">
    <w:nsid w:val="08F830DD"/>
    <w:multiLevelType w:val="hybridMultilevel"/>
    <w:tmpl w:val="A0AC4D5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D77452A"/>
    <w:multiLevelType w:val="hybridMultilevel"/>
    <w:tmpl w:val="7BC4957E"/>
    <w:lvl w:ilvl="0" w:tplc="842898E8">
      <w:start w:val="1"/>
      <w:numFmt w:val="decimal"/>
      <w:lvlText w:val="Gambar 3.%1"/>
      <w:lvlJc w:val="center"/>
      <w:pPr>
        <w:ind w:left="1571" w:hanging="360"/>
      </w:pPr>
      <w:rPr>
        <w:rFonts w:ascii="Bookman Old Style" w:hAnsi="Bookman Old Style" w:cs="Arial" w:hint="default"/>
        <w:b/>
        <w:i w:val="0"/>
        <w:sz w:val="22"/>
        <w:szCs w:val="22"/>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1441361F"/>
    <w:multiLevelType w:val="multilevel"/>
    <w:tmpl w:val="216CAF80"/>
    <w:lvl w:ilvl="0">
      <w:start w:val="1"/>
      <w:numFmt w:val="decimal"/>
      <w:lvlText w:val="%1."/>
      <w:lvlJc w:val="left"/>
      <w:pPr>
        <w:ind w:left="360" w:hanging="360"/>
      </w:pPr>
      <w:rPr>
        <w:rFonts w:hint="default"/>
      </w:rPr>
    </w:lvl>
    <w:lvl w:ilvl="1">
      <w:start w:val="1"/>
      <w:numFmt w:val="upperLetter"/>
      <w:lvlText w:val="%2."/>
      <w:lvlJc w:val="left"/>
      <w:pPr>
        <w:ind w:left="72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66B2A09"/>
    <w:multiLevelType w:val="multilevel"/>
    <w:tmpl w:val="216CAF80"/>
    <w:lvl w:ilvl="0">
      <w:start w:val="1"/>
      <w:numFmt w:val="decimal"/>
      <w:lvlText w:val="%1."/>
      <w:lvlJc w:val="left"/>
      <w:pPr>
        <w:ind w:left="360" w:hanging="360"/>
      </w:pPr>
      <w:rPr>
        <w:rFonts w:hint="default"/>
      </w:rPr>
    </w:lvl>
    <w:lvl w:ilvl="1">
      <w:start w:val="1"/>
      <w:numFmt w:val="upperLetter"/>
      <w:lvlText w:val="%2."/>
      <w:lvlJc w:val="left"/>
      <w:pPr>
        <w:ind w:left="72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72A5056"/>
    <w:multiLevelType w:val="multilevel"/>
    <w:tmpl w:val="95C89B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6C3225"/>
    <w:multiLevelType w:val="hybridMultilevel"/>
    <w:tmpl w:val="476A1A5A"/>
    <w:lvl w:ilvl="0" w:tplc="04090019">
      <w:start w:val="1"/>
      <w:numFmt w:val="lowerLetter"/>
      <w:lvlText w:val="%1."/>
      <w:lvlJc w:val="left"/>
      <w:pPr>
        <w:ind w:left="1713" w:hanging="360"/>
      </w:pPr>
    </w:lvl>
    <w:lvl w:ilvl="1" w:tplc="0421000F">
      <w:start w:val="1"/>
      <w:numFmt w:val="decimal"/>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8" w15:restartNumberingAfterBreak="0">
    <w:nsid w:val="1AD04646"/>
    <w:multiLevelType w:val="hybridMultilevel"/>
    <w:tmpl w:val="D536128A"/>
    <w:lvl w:ilvl="0" w:tplc="1F6CBD12">
      <w:start w:val="1"/>
      <w:numFmt w:val="decimal"/>
      <w:lvlText w:val="Tabel 3.%1"/>
      <w:lvlJc w:val="right"/>
      <w:pPr>
        <w:ind w:left="360" w:hanging="360"/>
      </w:pPr>
      <w:rPr>
        <w:rFonts w:ascii="Bookman Old Style" w:hAnsi="Bookman Old Style" w:cs="Arial" w:hint="default"/>
        <w:b/>
        <w:bCs/>
        <w:color w:val="auto"/>
        <w:sz w:val="22"/>
        <w:szCs w:val="22"/>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1B28100B"/>
    <w:multiLevelType w:val="hybridMultilevel"/>
    <w:tmpl w:val="4D9E3C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2E5C87"/>
    <w:multiLevelType w:val="hybridMultilevel"/>
    <w:tmpl w:val="FFF282B8"/>
    <w:lvl w:ilvl="0" w:tplc="0421000F">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1" w15:restartNumberingAfterBreak="0">
    <w:nsid w:val="1B9F6528"/>
    <w:multiLevelType w:val="hybridMultilevel"/>
    <w:tmpl w:val="9D8697D2"/>
    <w:lvl w:ilvl="0" w:tplc="FEB4C48C">
      <w:start w:val="1"/>
      <w:numFmt w:val="decimal"/>
      <w:lvlText w:val="Gambar 2.%1"/>
      <w:lvlJc w:val="center"/>
      <w:pPr>
        <w:ind w:left="1571" w:hanging="360"/>
      </w:pPr>
      <w:rPr>
        <w:rFonts w:ascii="Bookman Old Style" w:hAnsi="Bookman Old Style" w:cs="Arial" w:hint="default"/>
        <w:b/>
        <w:i w:val="0"/>
        <w:sz w:val="22"/>
        <w:szCs w:val="22"/>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1C9954A3"/>
    <w:multiLevelType w:val="hybridMultilevel"/>
    <w:tmpl w:val="F5F8C80C"/>
    <w:lvl w:ilvl="0" w:tplc="0421000F">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3" w15:restartNumberingAfterBreak="0">
    <w:nsid w:val="1CD84479"/>
    <w:multiLevelType w:val="hybridMultilevel"/>
    <w:tmpl w:val="C5D61A0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E956198"/>
    <w:multiLevelType w:val="hybridMultilevel"/>
    <w:tmpl w:val="73446E28"/>
    <w:lvl w:ilvl="0" w:tplc="60341F96">
      <w:start w:val="1"/>
      <w:numFmt w:val="decimal"/>
      <w:lvlText w:val="Gambar 3.%1"/>
      <w:lvlJc w:val="left"/>
      <w:pPr>
        <w:ind w:left="2421" w:hanging="360"/>
      </w:pPr>
      <w:rPr>
        <w:rFonts w:hint="default"/>
        <w:b/>
      </w:rPr>
    </w:lvl>
    <w:lvl w:ilvl="1" w:tplc="4FE68718">
      <w:start w:val="1"/>
      <w:numFmt w:val="bullet"/>
      <w:lvlText w:val="•"/>
      <w:lvlJc w:val="left"/>
      <w:pPr>
        <w:ind w:left="3141" w:hanging="360"/>
      </w:pPr>
      <w:rPr>
        <w:rFonts w:ascii="Bookman Old Style" w:eastAsiaTheme="minorHAnsi" w:hAnsi="Bookman Old Style" w:cstheme="minorBidi" w:hint="default"/>
      </w:r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5" w15:restartNumberingAfterBreak="0">
    <w:nsid w:val="1EDE6D8B"/>
    <w:multiLevelType w:val="multilevel"/>
    <w:tmpl w:val="6A50EB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944E3F"/>
    <w:multiLevelType w:val="hybridMultilevel"/>
    <w:tmpl w:val="3EF47DBC"/>
    <w:lvl w:ilvl="0" w:tplc="0421000F">
      <w:start w:val="1"/>
      <w:numFmt w:val="decimal"/>
      <w:lvlText w:val="%1."/>
      <w:lvlJc w:val="left"/>
      <w:pPr>
        <w:ind w:left="1637" w:hanging="360"/>
      </w:p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17" w15:restartNumberingAfterBreak="0">
    <w:nsid w:val="279834B9"/>
    <w:multiLevelType w:val="hybridMultilevel"/>
    <w:tmpl w:val="0FB880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446112"/>
    <w:multiLevelType w:val="hybridMultilevel"/>
    <w:tmpl w:val="2F66D7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9BF30B5"/>
    <w:multiLevelType w:val="hybridMultilevel"/>
    <w:tmpl w:val="927AC032"/>
    <w:lvl w:ilvl="0" w:tplc="ED9629BA">
      <w:start w:val="1"/>
      <w:numFmt w:val="upperLetter"/>
      <w:lvlText w:val="%1."/>
      <w:lvlJc w:val="left"/>
      <w:pPr>
        <w:ind w:left="720" w:hanging="360"/>
      </w:pPr>
      <w:rPr>
        <w:rFonts w:asciiTheme="majorBidi" w:hAnsiTheme="majorBidi" w:cstheme="majorBidi"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2A216F4D"/>
    <w:multiLevelType w:val="multilevel"/>
    <w:tmpl w:val="216CAF80"/>
    <w:lvl w:ilvl="0">
      <w:start w:val="1"/>
      <w:numFmt w:val="decimal"/>
      <w:lvlText w:val="%1."/>
      <w:lvlJc w:val="left"/>
      <w:pPr>
        <w:ind w:left="360" w:hanging="360"/>
      </w:pPr>
      <w:rPr>
        <w:rFonts w:hint="default"/>
      </w:rPr>
    </w:lvl>
    <w:lvl w:ilvl="1">
      <w:start w:val="1"/>
      <w:numFmt w:val="upperLetter"/>
      <w:lvlText w:val="%2."/>
      <w:lvlJc w:val="left"/>
      <w:pPr>
        <w:ind w:left="72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2D7062CC"/>
    <w:multiLevelType w:val="hybridMultilevel"/>
    <w:tmpl w:val="2CF8B08C"/>
    <w:lvl w:ilvl="0" w:tplc="0421000F">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2" w15:restartNumberingAfterBreak="0">
    <w:nsid w:val="327E3987"/>
    <w:multiLevelType w:val="hybridMultilevel"/>
    <w:tmpl w:val="AD4CC7F0"/>
    <w:lvl w:ilvl="0" w:tplc="E89E9312">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3" w15:restartNumberingAfterBreak="0">
    <w:nsid w:val="33A20DA3"/>
    <w:multiLevelType w:val="hybridMultilevel"/>
    <w:tmpl w:val="C096E3A6"/>
    <w:lvl w:ilvl="0" w:tplc="066835F0">
      <w:start w:val="1"/>
      <w:numFmt w:val="lowerLetter"/>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4" w15:restartNumberingAfterBreak="0">
    <w:nsid w:val="37FB618D"/>
    <w:multiLevelType w:val="multilevel"/>
    <w:tmpl w:val="40963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202C03"/>
    <w:multiLevelType w:val="hybridMultilevel"/>
    <w:tmpl w:val="622EF736"/>
    <w:lvl w:ilvl="0" w:tplc="0409000F">
      <w:start w:val="1"/>
      <w:numFmt w:val="decimal"/>
      <w:lvlText w:val="%1."/>
      <w:lvlJc w:val="left"/>
      <w:pPr>
        <w:ind w:left="819" w:hanging="360"/>
      </w:pPr>
      <w:rPr>
        <w:rFonts w:hint="default"/>
        <w:b w:val="0"/>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26" w15:restartNumberingAfterBreak="0">
    <w:nsid w:val="49550E09"/>
    <w:multiLevelType w:val="multilevel"/>
    <w:tmpl w:val="1F905A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072CC6"/>
    <w:multiLevelType w:val="multilevel"/>
    <w:tmpl w:val="ED52ED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2C45FE"/>
    <w:multiLevelType w:val="multilevel"/>
    <w:tmpl w:val="CF5C7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583D8C"/>
    <w:multiLevelType w:val="hybridMultilevel"/>
    <w:tmpl w:val="7C44AD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F1C3D07"/>
    <w:multiLevelType w:val="hybridMultilevel"/>
    <w:tmpl w:val="9E4A08EC"/>
    <w:lvl w:ilvl="0" w:tplc="C55E511A">
      <w:start w:val="1"/>
      <w:numFmt w:val="decimal"/>
      <w:lvlText w:val="%1."/>
      <w:lvlJc w:val="left"/>
      <w:pPr>
        <w:ind w:left="720" w:hanging="360"/>
      </w:pPr>
      <w:rPr>
        <w:rFonts w:ascii="Bookman Old Style" w:eastAsia="Times New Roman" w:hAnsi="Bookman Old Style" w:cs="Arial"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4FCB5E0D"/>
    <w:multiLevelType w:val="hybridMultilevel"/>
    <w:tmpl w:val="427C2402"/>
    <w:lvl w:ilvl="0" w:tplc="938E3A06">
      <w:start w:val="1"/>
      <w:numFmt w:val="decimal"/>
      <w:lvlText w:val="Tabel 3.%1"/>
      <w:lvlJc w:val="right"/>
      <w:pPr>
        <w:ind w:left="2138" w:hanging="360"/>
      </w:pPr>
      <w:rPr>
        <w:rFonts w:hint="default"/>
        <w:b/>
        <w:sz w:val="22"/>
        <w:szCs w:val="22"/>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2" w15:restartNumberingAfterBreak="0">
    <w:nsid w:val="52682920"/>
    <w:multiLevelType w:val="hybridMultilevel"/>
    <w:tmpl w:val="C6F08788"/>
    <w:lvl w:ilvl="0" w:tplc="1DD6E60A">
      <w:start w:val="2"/>
      <w:numFmt w:val="upp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15:restartNumberingAfterBreak="0">
    <w:nsid w:val="53743E6F"/>
    <w:multiLevelType w:val="hybridMultilevel"/>
    <w:tmpl w:val="C3007298"/>
    <w:lvl w:ilvl="0" w:tplc="44467F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C31BCF"/>
    <w:multiLevelType w:val="hybridMultilevel"/>
    <w:tmpl w:val="C8ECB4B0"/>
    <w:lvl w:ilvl="0" w:tplc="6BEE163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99E5838"/>
    <w:multiLevelType w:val="hybridMultilevel"/>
    <w:tmpl w:val="93A81664"/>
    <w:lvl w:ilvl="0" w:tplc="0EB6A510">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6" w15:restartNumberingAfterBreak="0">
    <w:nsid w:val="5A180A87"/>
    <w:multiLevelType w:val="hybridMultilevel"/>
    <w:tmpl w:val="DC368B0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0240A71"/>
    <w:multiLevelType w:val="hybridMultilevel"/>
    <w:tmpl w:val="7D7678C6"/>
    <w:lvl w:ilvl="0" w:tplc="8F9A887A">
      <w:start w:val="1"/>
      <w:numFmt w:val="decimal"/>
      <w:lvlText w:val="%1."/>
      <w:lvlJc w:val="left"/>
      <w:pPr>
        <w:tabs>
          <w:tab w:val="num" w:pos="5606"/>
        </w:tabs>
        <w:ind w:left="5606" w:hanging="360"/>
      </w:pPr>
      <w:rPr>
        <w:b w:val="0"/>
      </w:rPr>
    </w:lvl>
    <w:lvl w:ilvl="1" w:tplc="D968ECBE">
      <w:start w:val="1"/>
      <w:numFmt w:val="lowerLetter"/>
      <w:lvlText w:val="%2."/>
      <w:lvlJc w:val="left"/>
      <w:pPr>
        <w:tabs>
          <w:tab w:val="num" w:pos="1800"/>
        </w:tabs>
        <w:ind w:left="1800" w:hanging="360"/>
      </w:pPr>
      <w:rPr>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2E94C22"/>
    <w:multiLevelType w:val="hybridMultilevel"/>
    <w:tmpl w:val="9FD06736"/>
    <w:lvl w:ilvl="0" w:tplc="04210019">
      <w:start w:val="1"/>
      <w:numFmt w:val="lowerLetter"/>
      <w:lvlText w:val="%1."/>
      <w:lvlJc w:val="left"/>
      <w:pPr>
        <w:ind w:left="1571" w:hanging="360"/>
      </w:pPr>
      <w:rPr>
        <w:rFonts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39" w15:restartNumberingAfterBreak="0">
    <w:nsid w:val="63841BC4"/>
    <w:multiLevelType w:val="hybridMultilevel"/>
    <w:tmpl w:val="CFE4FB8E"/>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0" w15:restartNumberingAfterBreak="0">
    <w:nsid w:val="646C5814"/>
    <w:multiLevelType w:val="hybridMultilevel"/>
    <w:tmpl w:val="A05A2786"/>
    <w:lvl w:ilvl="0" w:tplc="0409000F">
      <w:start w:val="1"/>
      <w:numFmt w:val="decimal"/>
      <w:lvlText w:val="%1."/>
      <w:lvlJc w:val="left"/>
      <w:pPr>
        <w:ind w:left="927" w:hanging="360"/>
      </w:pPr>
      <w:rPr>
        <w:rFonts w:hint="default"/>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1" w15:restartNumberingAfterBreak="0">
    <w:nsid w:val="64F7148D"/>
    <w:multiLevelType w:val="hybridMultilevel"/>
    <w:tmpl w:val="AE404326"/>
    <w:lvl w:ilvl="0" w:tplc="0421000F">
      <w:start w:val="1"/>
      <w:numFmt w:val="decimal"/>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42" w15:restartNumberingAfterBreak="0">
    <w:nsid w:val="68607DB8"/>
    <w:multiLevelType w:val="hybridMultilevel"/>
    <w:tmpl w:val="8806BFE6"/>
    <w:lvl w:ilvl="0" w:tplc="0421000F">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43" w15:restartNumberingAfterBreak="0">
    <w:nsid w:val="6ED37076"/>
    <w:multiLevelType w:val="hybridMultilevel"/>
    <w:tmpl w:val="45A42EDA"/>
    <w:lvl w:ilvl="0" w:tplc="04210009">
      <w:start w:val="1"/>
      <w:numFmt w:val="bullet"/>
      <w:lvlText w:val=""/>
      <w:lvlJc w:val="left"/>
      <w:pPr>
        <w:ind w:left="1571" w:hanging="360"/>
      </w:pPr>
      <w:rPr>
        <w:rFonts w:ascii="Wingdings" w:hAnsi="Wingdings"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44" w15:restartNumberingAfterBreak="0">
    <w:nsid w:val="6F2D6598"/>
    <w:multiLevelType w:val="hybridMultilevel"/>
    <w:tmpl w:val="84AE87E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4826A4C"/>
    <w:multiLevelType w:val="hybridMultilevel"/>
    <w:tmpl w:val="73B098CC"/>
    <w:lvl w:ilvl="0" w:tplc="62F014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BA78EE"/>
    <w:multiLevelType w:val="hybridMultilevel"/>
    <w:tmpl w:val="ECAE8C4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7BC61DDD"/>
    <w:multiLevelType w:val="hybridMultilevel"/>
    <w:tmpl w:val="57A85506"/>
    <w:lvl w:ilvl="0" w:tplc="DDF0D3A0">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num w:numId="1">
    <w:abstractNumId w:val="45"/>
  </w:num>
  <w:num w:numId="2">
    <w:abstractNumId w:val="17"/>
  </w:num>
  <w:num w:numId="3">
    <w:abstractNumId w:val="9"/>
  </w:num>
  <w:num w:numId="4">
    <w:abstractNumId w:val="36"/>
  </w:num>
  <w:num w:numId="5">
    <w:abstractNumId w:val="25"/>
  </w:num>
  <w:num w:numId="6">
    <w:abstractNumId w:val="19"/>
  </w:num>
  <w:num w:numId="7">
    <w:abstractNumId w:val="23"/>
  </w:num>
  <w:num w:numId="8">
    <w:abstractNumId w:val="43"/>
  </w:num>
  <w:num w:numId="9">
    <w:abstractNumId w:val="44"/>
  </w:num>
  <w:num w:numId="10">
    <w:abstractNumId w:val="47"/>
  </w:num>
  <w:num w:numId="11">
    <w:abstractNumId w:val="16"/>
  </w:num>
  <w:num w:numId="12">
    <w:abstractNumId w:val="39"/>
  </w:num>
  <w:num w:numId="13">
    <w:abstractNumId w:val="34"/>
  </w:num>
  <w:num w:numId="14">
    <w:abstractNumId w:val="40"/>
  </w:num>
  <w:num w:numId="15">
    <w:abstractNumId w:val="2"/>
  </w:num>
  <w:num w:numId="16">
    <w:abstractNumId w:val="37"/>
  </w:num>
  <w:num w:numId="17">
    <w:abstractNumId w:val="22"/>
  </w:num>
  <w:num w:numId="18">
    <w:abstractNumId w:val="3"/>
  </w:num>
  <w:num w:numId="19">
    <w:abstractNumId w:val="8"/>
  </w:num>
  <w:num w:numId="20">
    <w:abstractNumId w:val="13"/>
  </w:num>
  <w:num w:numId="21">
    <w:abstractNumId w:val="0"/>
  </w:num>
  <w:num w:numId="22">
    <w:abstractNumId w:val="35"/>
  </w:num>
  <w:num w:numId="23">
    <w:abstractNumId w:val="14"/>
  </w:num>
  <w:num w:numId="24">
    <w:abstractNumId w:val="29"/>
  </w:num>
  <w:num w:numId="25">
    <w:abstractNumId w:val="12"/>
  </w:num>
  <w:num w:numId="26">
    <w:abstractNumId w:val="42"/>
  </w:num>
  <w:num w:numId="27">
    <w:abstractNumId w:val="10"/>
  </w:num>
  <w:num w:numId="28">
    <w:abstractNumId w:val="21"/>
  </w:num>
  <w:num w:numId="29">
    <w:abstractNumId w:val="41"/>
  </w:num>
  <w:num w:numId="30">
    <w:abstractNumId w:val="7"/>
  </w:num>
  <w:num w:numId="31">
    <w:abstractNumId w:val="20"/>
  </w:num>
  <w:num w:numId="32">
    <w:abstractNumId w:val="11"/>
  </w:num>
  <w:num w:numId="33">
    <w:abstractNumId w:val="1"/>
  </w:num>
  <w:num w:numId="34">
    <w:abstractNumId w:val="30"/>
  </w:num>
  <w:num w:numId="35">
    <w:abstractNumId w:val="46"/>
  </w:num>
  <w:num w:numId="36">
    <w:abstractNumId w:val="18"/>
  </w:num>
  <w:num w:numId="37">
    <w:abstractNumId w:val="5"/>
  </w:num>
  <w:num w:numId="38">
    <w:abstractNumId w:val="32"/>
  </w:num>
  <w:num w:numId="39">
    <w:abstractNumId w:val="38"/>
  </w:num>
  <w:num w:numId="40">
    <w:abstractNumId w:val="31"/>
  </w:num>
  <w:num w:numId="41">
    <w:abstractNumId w:val="4"/>
  </w:num>
  <w:num w:numId="42">
    <w:abstractNumId w:val="6"/>
  </w:num>
  <w:num w:numId="43">
    <w:abstractNumId w:val="28"/>
  </w:num>
  <w:num w:numId="44">
    <w:abstractNumId w:val="26"/>
  </w:num>
  <w:num w:numId="45">
    <w:abstractNumId w:val="24"/>
  </w:num>
  <w:num w:numId="46">
    <w:abstractNumId w:val="27"/>
  </w:num>
  <w:num w:numId="47">
    <w:abstractNumId w:val="15"/>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852"/>
    <w:rsid w:val="00006D64"/>
    <w:rsid w:val="00013C0F"/>
    <w:rsid w:val="00017E9C"/>
    <w:rsid w:val="00027B8A"/>
    <w:rsid w:val="00047AB4"/>
    <w:rsid w:val="00056B58"/>
    <w:rsid w:val="00077F03"/>
    <w:rsid w:val="00090569"/>
    <w:rsid w:val="00092CA8"/>
    <w:rsid w:val="0009307B"/>
    <w:rsid w:val="000D281E"/>
    <w:rsid w:val="000D3244"/>
    <w:rsid w:val="00106E67"/>
    <w:rsid w:val="00157D3D"/>
    <w:rsid w:val="00220374"/>
    <w:rsid w:val="002210BF"/>
    <w:rsid w:val="00273310"/>
    <w:rsid w:val="00275EE5"/>
    <w:rsid w:val="00276ADC"/>
    <w:rsid w:val="002846DC"/>
    <w:rsid w:val="002964D7"/>
    <w:rsid w:val="002A6365"/>
    <w:rsid w:val="002C2599"/>
    <w:rsid w:val="002E696B"/>
    <w:rsid w:val="003015E9"/>
    <w:rsid w:val="00315F7C"/>
    <w:rsid w:val="003548EF"/>
    <w:rsid w:val="0036166B"/>
    <w:rsid w:val="00380165"/>
    <w:rsid w:val="0038740E"/>
    <w:rsid w:val="003B1634"/>
    <w:rsid w:val="003E6092"/>
    <w:rsid w:val="003E7C7D"/>
    <w:rsid w:val="004002F8"/>
    <w:rsid w:val="00411842"/>
    <w:rsid w:val="00447053"/>
    <w:rsid w:val="0049690D"/>
    <w:rsid w:val="004B5901"/>
    <w:rsid w:val="0054479A"/>
    <w:rsid w:val="00545C3C"/>
    <w:rsid w:val="00547411"/>
    <w:rsid w:val="005659D1"/>
    <w:rsid w:val="00581F9B"/>
    <w:rsid w:val="005A10B8"/>
    <w:rsid w:val="005B55FE"/>
    <w:rsid w:val="005C1BD6"/>
    <w:rsid w:val="005D0132"/>
    <w:rsid w:val="005E1DE8"/>
    <w:rsid w:val="005F5744"/>
    <w:rsid w:val="006301CC"/>
    <w:rsid w:val="00633166"/>
    <w:rsid w:val="00642CE7"/>
    <w:rsid w:val="00660DB5"/>
    <w:rsid w:val="006B101C"/>
    <w:rsid w:val="006B283A"/>
    <w:rsid w:val="006D52B2"/>
    <w:rsid w:val="007016BC"/>
    <w:rsid w:val="00736453"/>
    <w:rsid w:val="00772ED0"/>
    <w:rsid w:val="0079148C"/>
    <w:rsid w:val="008048EA"/>
    <w:rsid w:val="00810F14"/>
    <w:rsid w:val="008459E8"/>
    <w:rsid w:val="00864883"/>
    <w:rsid w:val="00877EF9"/>
    <w:rsid w:val="00882517"/>
    <w:rsid w:val="008A2B54"/>
    <w:rsid w:val="008E32AF"/>
    <w:rsid w:val="008F571B"/>
    <w:rsid w:val="00907F36"/>
    <w:rsid w:val="00933984"/>
    <w:rsid w:val="0094099C"/>
    <w:rsid w:val="009478A0"/>
    <w:rsid w:val="0095761B"/>
    <w:rsid w:val="00960F0D"/>
    <w:rsid w:val="009624DE"/>
    <w:rsid w:val="009747E1"/>
    <w:rsid w:val="009769A3"/>
    <w:rsid w:val="00990DB0"/>
    <w:rsid w:val="009A3977"/>
    <w:rsid w:val="009A6D79"/>
    <w:rsid w:val="009C7E27"/>
    <w:rsid w:val="00A11F69"/>
    <w:rsid w:val="00A13386"/>
    <w:rsid w:val="00A22B49"/>
    <w:rsid w:val="00A337EB"/>
    <w:rsid w:val="00A53228"/>
    <w:rsid w:val="00A71553"/>
    <w:rsid w:val="00A770F8"/>
    <w:rsid w:val="00A9232E"/>
    <w:rsid w:val="00A94CBA"/>
    <w:rsid w:val="00AA6801"/>
    <w:rsid w:val="00AE01AE"/>
    <w:rsid w:val="00AF7955"/>
    <w:rsid w:val="00B13A92"/>
    <w:rsid w:val="00B30852"/>
    <w:rsid w:val="00B37A44"/>
    <w:rsid w:val="00B52C54"/>
    <w:rsid w:val="00B62805"/>
    <w:rsid w:val="00B83A29"/>
    <w:rsid w:val="00B95C5F"/>
    <w:rsid w:val="00BB1F52"/>
    <w:rsid w:val="00BD3990"/>
    <w:rsid w:val="00C0666E"/>
    <w:rsid w:val="00C22251"/>
    <w:rsid w:val="00C45F7F"/>
    <w:rsid w:val="00C46CE8"/>
    <w:rsid w:val="00C908FC"/>
    <w:rsid w:val="00CB5796"/>
    <w:rsid w:val="00CB6952"/>
    <w:rsid w:val="00D00564"/>
    <w:rsid w:val="00D46086"/>
    <w:rsid w:val="00D576A9"/>
    <w:rsid w:val="00D631BC"/>
    <w:rsid w:val="00D83B7A"/>
    <w:rsid w:val="00DA7298"/>
    <w:rsid w:val="00DA7E82"/>
    <w:rsid w:val="00DF1E1D"/>
    <w:rsid w:val="00E13268"/>
    <w:rsid w:val="00E4235D"/>
    <w:rsid w:val="00E535BA"/>
    <w:rsid w:val="00E70E0F"/>
    <w:rsid w:val="00E70E97"/>
    <w:rsid w:val="00E83B88"/>
    <w:rsid w:val="00E85089"/>
    <w:rsid w:val="00E869F3"/>
    <w:rsid w:val="00E9205C"/>
    <w:rsid w:val="00EA33A1"/>
    <w:rsid w:val="00EB3575"/>
    <w:rsid w:val="00EC4883"/>
    <w:rsid w:val="00EF5E09"/>
    <w:rsid w:val="00F00D5C"/>
    <w:rsid w:val="00F26211"/>
    <w:rsid w:val="00F539FA"/>
    <w:rsid w:val="00F81037"/>
    <w:rsid w:val="00F84F33"/>
    <w:rsid w:val="00FD693C"/>
    <w:rsid w:val="00FF18D1"/>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BAFCE"/>
  <w15:docId w15:val="{F3210E75-C087-4BD6-98DD-D84BD557C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852"/>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de titre 4,ANNEX,List Paragraph1,kepala,Colorful List - Accent 11,TABEL,SUB BAB2,ListKebijakan,Body Text Char1,Char Char2,List Paragraph2,Char Char21,Tabel,Dalam Tabel,First Level Outline,Dot pt,F5 List Paragraph,Indicator Text"/>
    <w:basedOn w:val="Normal"/>
    <w:link w:val="ListParagraphChar"/>
    <w:uiPriority w:val="34"/>
    <w:qFormat/>
    <w:rsid w:val="00B30852"/>
    <w:pPr>
      <w:ind w:left="720"/>
      <w:contextualSpacing/>
    </w:pPr>
  </w:style>
  <w:style w:type="character" w:customStyle="1" w:styleId="ListParagraphChar">
    <w:name w:val="List Paragraph Char"/>
    <w:aliases w:val="sub de titre 4 Char,ANNEX Char,List Paragraph1 Char,kepala Char,Colorful List - Accent 11 Char,TABEL Char,SUB BAB2 Char,ListKebijakan Char,Body Text Char1 Char,Char Char2 Char,List Paragraph2 Char,Char Char21 Char,Tabel Char"/>
    <w:link w:val="ListParagraph"/>
    <w:uiPriority w:val="34"/>
    <w:rsid w:val="00B30852"/>
    <w:rPr>
      <w:rFonts w:ascii="Calibri" w:eastAsia="Calibri" w:hAnsi="Calibri" w:cs="Times New Roman"/>
    </w:rPr>
  </w:style>
  <w:style w:type="table" w:styleId="TableGrid">
    <w:name w:val="Table Grid"/>
    <w:basedOn w:val="TableNormal"/>
    <w:uiPriority w:val="59"/>
    <w:rsid w:val="00B308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95761B"/>
    <w:rPr>
      <w:i/>
      <w:iCs/>
    </w:rPr>
  </w:style>
  <w:style w:type="character" w:styleId="Strong">
    <w:name w:val="Strong"/>
    <w:basedOn w:val="DefaultParagraphFont"/>
    <w:uiPriority w:val="22"/>
    <w:qFormat/>
    <w:rsid w:val="0095761B"/>
    <w:rPr>
      <w:b/>
      <w:bCs/>
    </w:rPr>
  </w:style>
  <w:style w:type="paragraph" w:styleId="FootnoteText">
    <w:name w:val="footnote text"/>
    <w:basedOn w:val="Normal"/>
    <w:link w:val="FootnoteTextChar"/>
    <w:uiPriority w:val="99"/>
    <w:unhideWhenUsed/>
    <w:rsid w:val="0095761B"/>
    <w:pPr>
      <w:spacing w:after="0" w:line="240" w:lineRule="auto"/>
    </w:pPr>
    <w:rPr>
      <w:sz w:val="20"/>
      <w:szCs w:val="20"/>
    </w:rPr>
  </w:style>
  <w:style w:type="character" w:customStyle="1" w:styleId="FootnoteTextChar">
    <w:name w:val="Footnote Text Char"/>
    <w:basedOn w:val="DefaultParagraphFont"/>
    <w:link w:val="FootnoteText"/>
    <w:uiPriority w:val="99"/>
    <w:rsid w:val="0095761B"/>
    <w:rPr>
      <w:rFonts w:ascii="Calibri" w:eastAsia="Calibri" w:hAnsi="Calibri" w:cs="Times New Roman"/>
      <w:sz w:val="20"/>
      <w:szCs w:val="20"/>
    </w:rPr>
  </w:style>
  <w:style w:type="character" w:styleId="FootnoteReference">
    <w:name w:val="footnote reference"/>
    <w:basedOn w:val="DefaultParagraphFont"/>
    <w:uiPriority w:val="99"/>
    <w:unhideWhenUsed/>
    <w:rsid w:val="0095761B"/>
    <w:rPr>
      <w:vertAlign w:val="superscript"/>
    </w:rPr>
  </w:style>
  <w:style w:type="character" w:styleId="Hyperlink">
    <w:name w:val="Hyperlink"/>
    <w:basedOn w:val="DefaultParagraphFont"/>
    <w:uiPriority w:val="99"/>
    <w:unhideWhenUsed/>
    <w:rsid w:val="005D0132"/>
    <w:rPr>
      <w:color w:val="0000FF" w:themeColor="hyperlink"/>
      <w:u w:val="single"/>
    </w:rPr>
  </w:style>
  <w:style w:type="paragraph" w:styleId="NormalWeb">
    <w:name w:val="Normal (Web)"/>
    <w:basedOn w:val="Normal"/>
    <w:uiPriority w:val="99"/>
    <w:unhideWhenUsed/>
    <w:rsid w:val="00092CA8"/>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
    <w:name w:val="Default"/>
    <w:rsid w:val="00D576A9"/>
    <w:pPr>
      <w:autoSpaceDE w:val="0"/>
      <w:autoSpaceDN w:val="0"/>
      <w:adjustRightInd w:val="0"/>
      <w:spacing w:after="0" w:line="240" w:lineRule="auto"/>
    </w:pPr>
    <w:rPr>
      <w:rFonts w:ascii="Bookman Old Style" w:hAnsi="Bookman Old Style" w:cs="Bookman Old Style"/>
      <w:color w:val="000000"/>
      <w:sz w:val="24"/>
      <w:szCs w:val="24"/>
      <w:lang w:val="en-US"/>
    </w:rPr>
  </w:style>
  <w:style w:type="paragraph" w:styleId="Header">
    <w:name w:val="header"/>
    <w:basedOn w:val="Normal"/>
    <w:link w:val="HeaderChar"/>
    <w:uiPriority w:val="99"/>
    <w:unhideWhenUsed/>
    <w:rsid w:val="00157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D3D"/>
    <w:rPr>
      <w:rFonts w:ascii="Calibri" w:eastAsia="Calibri" w:hAnsi="Calibri" w:cs="Times New Roman"/>
    </w:rPr>
  </w:style>
  <w:style w:type="paragraph" w:styleId="Footer">
    <w:name w:val="footer"/>
    <w:basedOn w:val="Normal"/>
    <w:link w:val="FooterChar"/>
    <w:uiPriority w:val="99"/>
    <w:unhideWhenUsed/>
    <w:rsid w:val="00157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D3D"/>
    <w:rPr>
      <w:rFonts w:ascii="Calibri" w:eastAsia="Calibri" w:hAnsi="Calibri" w:cs="Times New Roman"/>
    </w:rPr>
  </w:style>
  <w:style w:type="character" w:customStyle="1" w:styleId="apple-converted-space">
    <w:name w:val="apple-converted-space"/>
    <w:basedOn w:val="DefaultParagraphFont"/>
    <w:rsid w:val="0054479A"/>
  </w:style>
  <w:style w:type="paragraph" w:customStyle="1" w:styleId="texterpjmd">
    <w:name w:val="texte rpjmd"/>
    <w:basedOn w:val="Normal"/>
    <w:qFormat/>
    <w:rsid w:val="00A71553"/>
    <w:pPr>
      <w:spacing w:after="120" w:line="240" w:lineRule="auto"/>
      <w:jc w:val="both"/>
    </w:pPr>
    <w:rPr>
      <w:rFonts w:ascii="Arial" w:eastAsia="SimSun" w:hAnsi="Arial" w:cs="Arial"/>
      <w:color w:val="000000"/>
      <w:lang w:val="af-ZA"/>
    </w:rPr>
  </w:style>
  <w:style w:type="paragraph" w:styleId="BalloonText">
    <w:name w:val="Balloon Text"/>
    <w:basedOn w:val="Normal"/>
    <w:link w:val="BalloonTextChar"/>
    <w:uiPriority w:val="99"/>
    <w:semiHidden/>
    <w:unhideWhenUsed/>
    <w:rsid w:val="00E83B88"/>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83B88"/>
    <w:rPr>
      <w:rFonts w:ascii="Tahoma" w:hAnsi="Tahoma" w:cs="Tahoma"/>
      <w:sz w:val="16"/>
      <w:szCs w:val="16"/>
    </w:rPr>
  </w:style>
  <w:style w:type="character" w:styleId="PageNumber">
    <w:name w:val="page number"/>
    <w:basedOn w:val="DefaultParagraphFont"/>
    <w:uiPriority w:val="99"/>
    <w:semiHidden/>
    <w:unhideWhenUsed/>
    <w:rsid w:val="00D83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21005">
      <w:bodyDiv w:val="1"/>
      <w:marLeft w:val="0"/>
      <w:marRight w:val="0"/>
      <w:marTop w:val="0"/>
      <w:marBottom w:val="0"/>
      <w:divBdr>
        <w:top w:val="none" w:sz="0" w:space="0" w:color="auto"/>
        <w:left w:val="none" w:sz="0" w:space="0" w:color="auto"/>
        <w:bottom w:val="none" w:sz="0" w:space="0" w:color="auto"/>
        <w:right w:val="none" w:sz="0" w:space="0" w:color="auto"/>
      </w:divBdr>
      <w:divsChild>
        <w:div w:id="1365910237">
          <w:marLeft w:val="0"/>
          <w:marRight w:val="0"/>
          <w:marTop w:val="0"/>
          <w:marBottom w:val="0"/>
          <w:divBdr>
            <w:top w:val="none" w:sz="0" w:space="0" w:color="auto"/>
            <w:left w:val="none" w:sz="0" w:space="0" w:color="auto"/>
            <w:bottom w:val="none" w:sz="0" w:space="0" w:color="auto"/>
            <w:right w:val="none" w:sz="0" w:space="0" w:color="auto"/>
          </w:divBdr>
          <w:divsChild>
            <w:div w:id="243998938">
              <w:marLeft w:val="0"/>
              <w:marRight w:val="0"/>
              <w:marTop w:val="0"/>
              <w:marBottom w:val="0"/>
              <w:divBdr>
                <w:top w:val="none" w:sz="0" w:space="0" w:color="auto"/>
                <w:left w:val="none" w:sz="0" w:space="0" w:color="auto"/>
                <w:bottom w:val="none" w:sz="0" w:space="0" w:color="auto"/>
                <w:right w:val="none" w:sz="0" w:space="0" w:color="auto"/>
              </w:divBdr>
              <w:divsChild>
                <w:div w:id="209789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10540">
      <w:bodyDiv w:val="1"/>
      <w:marLeft w:val="0"/>
      <w:marRight w:val="0"/>
      <w:marTop w:val="0"/>
      <w:marBottom w:val="0"/>
      <w:divBdr>
        <w:top w:val="none" w:sz="0" w:space="0" w:color="auto"/>
        <w:left w:val="none" w:sz="0" w:space="0" w:color="auto"/>
        <w:bottom w:val="none" w:sz="0" w:space="0" w:color="auto"/>
        <w:right w:val="none" w:sz="0" w:space="0" w:color="auto"/>
      </w:divBdr>
    </w:div>
    <w:div w:id="230889408">
      <w:bodyDiv w:val="1"/>
      <w:marLeft w:val="0"/>
      <w:marRight w:val="0"/>
      <w:marTop w:val="0"/>
      <w:marBottom w:val="0"/>
      <w:divBdr>
        <w:top w:val="none" w:sz="0" w:space="0" w:color="auto"/>
        <w:left w:val="none" w:sz="0" w:space="0" w:color="auto"/>
        <w:bottom w:val="none" w:sz="0" w:space="0" w:color="auto"/>
        <w:right w:val="none" w:sz="0" w:space="0" w:color="auto"/>
      </w:divBdr>
    </w:div>
    <w:div w:id="485703907">
      <w:bodyDiv w:val="1"/>
      <w:marLeft w:val="0"/>
      <w:marRight w:val="0"/>
      <w:marTop w:val="0"/>
      <w:marBottom w:val="0"/>
      <w:divBdr>
        <w:top w:val="none" w:sz="0" w:space="0" w:color="auto"/>
        <w:left w:val="none" w:sz="0" w:space="0" w:color="auto"/>
        <w:bottom w:val="none" w:sz="0" w:space="0" w:color="auto"/>
        <w:right w:val="none" w:sz="0" w:space="0" w:color="auto"/>
      </w:divBdr>
    </w:div>
    <w:div w:id="600920780">
      <w:bodyDiv w:val="1"/>
      <w:marLeft w:val="0"/>
      <w:marRight w:val="0"/>
      <w:marTop w:val="0"/>
      <w:marBottom w:val="0"/>
      <w:divBdr>
        <w:top w:val="none" w:sz="0" w:space="0" w:color="auto"/>
        <w:left w:val="none" w:sz="0" w:space="0" w:color="auto"/>
        <w:bottom w:val="none" w:sz="0" w:space="0" w:color="auto"/>
        <w:right w:val="none" w:sz="0" w:space="0" w:color="auto"/>
      </w:divBdr>
      <w:divsChild>
        <w:div w:id="445739487">
          <w:marLeft w:val="0"/>
          <w:marRight w:val="0"/>
          <w:marTop w:val="0"/>
          <w:marBottom w:val="0"/>
          <w:divBdr>
            <w:top w:val="none" w:sz="0" w:space="0" w:color="auto"/>
            <w:left w:val="none" w:sz="0" w:space="0" w:color="auto"/>
            <w:bottom w:val="none" w:sz="0" w:space="0" w:color="auto"/>
            <w:right w:val="none" w:sz="0" w:space="0" w:color="auto"/>
          </w:divBdr>
          <w:divsChild>
            <w:div w:id="361170368">
              <w:marLeft w:val="0"/>
              <w:marRight w:val="0"/>
              <w:marTop w:val="0"/>
              <w:marBottom w:val="0"/>
              <w:divBdr>
                <w:top w:val="none" w:sz="0" w:space="0" w:color="auto"/>
                <w:left w:val="none" w:sz="0" w:space="0" w:color="auto"/>
                <w:bottom w:val="none" w:sz="0" w:space="0" w:color="auto"/>
                <w:right w:val="none" w:sz="0" w:space="0" w:color="auto"/>
              </w:divBdr>
              <w:divsChild>
                <w:div w:id="17337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186022">
      <w:bodyDiv w:val="1"/>
      <w:marLeft w:val="0"/>
      <w:marRight w:val="0"/>
      <w:marTop w:val="0"/>
      <w:marBottom w:val="0"/>
      <w:divBdr>
        <w:top w:val="none" w:sz="0" w:space="0" w:color="auto"/>
        <w:left w:val="none" w:sz="0" w:space="0" w:color="auto"/>
        <w:bottom w:val="none" w:sz="0" w:space="0" w:color="auto"/>
        <w:right w:val="none" w:sz="0" w:space="0" w:color="auto"/>
      </w:divBdr>
      <w:divsChild>
        <w:div w:id="1220245366">
          <w:marLeft w:val="284"/>
          <w:marRight w:val="0"/>
          <w:marTop w:val="0"/>
          <w:marBottom w:val="0"/>
          <w:divBdr>
            <w:top w:val="none" w:sz="0" w:space="0" w:color="auto"/>
            <w:left w:val="none" w:sz="0" w:space="0" w:color="auto"/>
            <w:bottom w:val="none" w:sz="0" w:space="0" w:color="auto"/>
            <w:right w:val="none" w:sz="0" w:space="0" w:color="auto"/>
          </w:divBdr>
        </w:div>
        <w:div w:id="112019894">
          <w:marLeft w:val="284"/>
          <w:marRight w:val="0"/>
          <w:marTop w:val="0"/>
          <w:marBottom w:val="0"/>
          <w:divBdr>
            <w:top w:val="none" w:sz="0" w:space="0" w:color="auto"/>
            <w:left w:val="none" w:sz="0" w:space="0" w:color="auto"/>
            <w:bottom w:val="none" w:sz="0" w:space="0" w:color="auto"/>
            <w:right w:val="none" w:sz="0" w:space="0" w:color="auto"/>
          </w:divBdr>
        </w:div>
        <w:div w:id="1729448772">
          <w:marLeft w:val="284"/>
          <w:marRight w:val="0"/>
          <w:marTop w:val="0"/>
          <w:marBottom w:val="0"/>
          <w:divBdr>
            <w:top w:val="none" w:sz="0" w:space="0" w:color="auto"/>
            <w:left w:val="none" w:sz="0" w:space="0" w:color="auto"/>
            <w:bottom w:val="none" w:sz="0" w:space="0" w:color="auto"/>
            <w:right w:val="none" w:sz="0" w:space="0" w:color="auto"/>
          </w:divBdr>
        </w:div>
        <w:div w:id="459614262">
          <w:marLeft w:val="284"/>
          <w:marRight w:val="0"/>
          <w:marTop w:val="0"/>
          <w:marBottom w:val="0"/>
          <w:divBdr>
            <w:top w:val="none" w:sz="0" w:space="0" w:color="auto"/>
            <w:left w:val="none" w:sz="0" w:space="0" w:color="auto"/>
            <w:bottom w:val="none" w:sz="0" w:space="0" w:color="auto"/>
            <w:right w:val="none" w:sz="0" w:space="0" w:color="auto"/>
          </w:divBdr>
        </w:div>
      </w:divsChild>
    </w:div>
    <w:div w:id="694815015">
      <w:bodyDiv w:val="1"/>
      <w:marLeft w:val="0"/>
      <w:marRight w:val="0"/>
      <w:marTop w:val="0"/>
      <w:marBottom w:val="0"/>
      <w:divBdr>
        <w:top w:val="none" w:sz="0" w:space="0" w:color="auto"/>
        <w:left w:val="none" w:sz="0" w:space="0" w:color="auto"/>
        <w:bottom w:val="none" w:sz="0" w:space="0" w:color="auto"/>
        <w:right w:val="none" w:sz="0" w:space="0" w:color="auto"/>
      </w:divBdr>
    </w:div>
    <w:div w:id="731543757">
      <w:bodyDiv w:val="1"/>
      <w:marLeft w:val="0"/>
      <w:marRight w:val="0"/>
      <w:marTop w:val="0"/>
      <w:marBottom w:val="0"/>
      <w:divBdr>
        <w:top w:val="none" w:sz="0" w:space="0" w:color="auto"/>
        <w:left w:val="none" w:sz="0" w:space="0" w:color="auto"/>
        <w:bottom w:val="none" w:sz="0" w:space="0" w:color="auto"/>
        <w:right w:val="none" w:sz="0" w:space="0" w:color="auto"/>
      </w:divBdr>
      <w:divsChild>
        <w:div w:id="349260639">
          <w:marLeft w:val="0"/>
          <w:marRight w:val="0"/>
          <w:marTop w:val="0"/>
          <w:marBottom w:val="0"/>
          <w:divBdr>
            <w:top w:val="none" w:sz="0" w:space="0" w:color="auto"/>
            <w:left w:val="none" w:sz="0" w:space="0" w:color="auto"/>
            <w:bottom w:val="none" w:sz="0" w:space="0" w:color="auto"/>
            <w:right w:val="none" w:sz="0" w:space="0" w:color="auto"/>
          </w:divBdr>
          <w:divsChild>
            <w:div w:id="1017654369">
              <w:marLeft w:val="0"/>
              <w:marRight w:val="0"/>
              <w:marTop w:val="0"/>
              <w:marBottom w:val="0"/>
              <w:divBdr>
                <w:top w:val="none" w:sz="0" w:space="0" w:color="auto"/>
                <w:left w:val="none" w:sz="0" w:space="0" w:color="auto"/>
                <w:bottom w:val="none" w:sz="0" w:space="0" w:color="auto"/>
                <w:right w:val="none" w:sz="0" w:space="0" w:color="auto"/>
              </w:divBdr>
              <w:divsChild>
                <w:div w:id="175296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21664">
      <w:bodyDiv w:val="1"/>
      <w:marLeft w:val="0"/>
      <w:marRight w:val="0"/>
      <w:marTop w:val="0"/>
      <w:marBottom w:val="0"/>
      <w:divBdr>
        <w:top w:val="none" w:sz="0" w:space="0" w:color="auto"/>
        <w:left w:val="none" w:sz="0" w:space="0" w:color="auto"/>
        <w:bottom w:val="none" w:sz="0" w:space="0" w:color="auto"/>
        <w:right w:val="none" w:sz="0" w:space="0" w:color="auto"/>
      </w:divBdr>
    </w:div>
    <w:div w:id="799373191">
      <w:bodyDiv w:val="1"/>
      <w:marLeft w:val="0"/>
      <w:marRight w:val="0"/>
      <w:marTop w:val="0"/>
      <w:marBottom w:val="0"/>
      <w:divBdr>
        <w:top w:val="none" w:sz="0" w:space="0" w:color="auto"/>
        <w:left w:val="none" w:sz="0" w:space="0" w:color="auto"/>
        <w:bottom w:val="none" w:sz="0" w:space="0" w:color="auto"/>
        <w:right w:val="none" w:sz="0" w:space="0" w:color="auto"/>
      </w:divBdr>
    </w:div>
    <w:div w:id="807749976">
      <w:bodyDiv w:val="1"/>
      <w:marLeft w:val="0"/>
      <w:marRight w:val="0"/>
      <w:marTop w:val="0"/>
      <w:marBottom w:val="0"/>
      <w:divBdr>
        <w:top w:val="none" w:sz="0" w:space="0" w:color="auto"/>
        <w:left w:val="none" w:sz="0" w:space="0" w:color="auto"/>
        <w:bottom w:val="none" w:sz="0" w:space="0" w:color="auto"/>
        <w:right w:val="none" w:sz="0" w:space="0" w:color="auto"/>
      </w:divBdr>
      <w:divsChild>
        <w:div w:id="93743547">
          <w:marLeft w:val="0"/>
          <w:marRight w:val="0"/>
          <w:marTop w:val="0"/>
          <w:marBottom w:val="100"/>
          <w:divBdr>
            <w:top w:val="none" w:sz="0" w:space="0" w:color="auto"/>
            <w:left w:val="none" w:sz="0" w:space="0" w:color="auto"/>
            <w:bottom w:val="none" w:sz="0" w:space="0" w:color="auto"/>
            <w:right w:val="none" w:sz="0" w:space="0" w:color="auto"/>
          </w:divBdr>
        </w:div>
        <w:div w:id="1561937426">
          <w:marLeft w:val="0"/>
          <w:marRight w:val="0"/>
          <w:marTop w:val="0"/>
          <w:marBottom w:val="100"/>
          <w:divBdr>
            <w:top w:val="none" w:sz="0" w:space="0" w:color="auto"/>
            <w:left w:val="none" w:sz="0" w:space="0" w:color="auto"/>
            <w:bottom w:val="none" w:sz="0" w:space="0" w:color="auto"/>
            <w:right w:val="none" w:sz="0" w:space="0" w:color="auto"/>
          </w:divBdr>
        </w:div>
      </w:divsChild>
    </w:div>
    <w:div w:id="908534526">
      <w:bodyDiv w:val="1"/>
      <w:marLeft w:val="0"/>
      <w:marRight w:val="0"/>
      <w:marTop w:val="0"/>
      <w:marBottom w:val="0"/>
      <w:divBdr>
        <w:top w:val="none" w:sz="0" w:space="0" w:color="auto"/>
        <w:left w:val="none" w:sz="0" w:space="0" w:color="auto"/>
        <w:bottom w:val="none" w:sz="0" w:space="0" w:color="auto"/>
        <w:right w:val="none" w:sz="0" w:space="0" w:color="auto"/>
      </w:divBdr>
    </w:div>
    <w:div w:id="1012337376">
      <w:bodyDiv w:val="1"/>
      <w:marLeft w:val="0"/>
      <w:marRight w:val="0"/>
      <w:marTop w:val="0"/>
      <w:marBottom w:val="0"/>
      <w:divBdr>
        <w:top w:val="none" w:sz="0" w:space="0" w:color="auto"/>
        <w:left w:val="none" w:sz="0" w:space="0" w:color="auto"/>
        <w:bottom w:val="none" w:sz="0" w:space="0" w:color="auto"/>
        <w:right w:val="none" w:sz="0" w:space="0" w:color="auto"/>
      </w:divBdr>
      <w:divsChild>
        <w:div w:id="311255405">
          <w:marLeft w:val="0"/>
          <w:marRight w:val="0"/>
          <w:marTop w:val="0"/>
          <w:marBottom w:val="0"/>
          <w:divBdr>
            <w:top w:val="none" w:sz="0" w:space="0" w:color="auto"/>
            <w:left w:val="none" w:sz="0" w:space="0" w:color="auto"/>
            <w:bottom w:val="none" w:sz="0" w:space="0" w:color="auto"/>
            <w:right w:val="none" w:sz="0" w:space="0" w:color="auto"/>
          </w:divBdr>
          <w:divsChild>
            <w:div w:id="1651592515">
              <w:marLeft w:val="0"/>
              <w:marRight w:val="0"/>
              <w:marTop w:val="0"/>
              <w:marBottom w:val="0"/>
              <w:divBdr>
                <w:top w:val="none" w:sz="0" w:space="0" w:color="auto"/>
                <w:left w:val="none" w:sz="0" w:space="0" w:color="auto"/>
                <w:bottom w:val="none" w:sz="0" w:space="0" w:color="auto"/>
                <w:right w:val="none" w:sz="0" w:space="0" w:color="auto"/>
              </w:divBdr>
              <w:divsChild>
                <w:div w:id="15971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677981">
      <w:bodyDiv w:val="1"/>
      <w:marLeft w:val="0"/>
      <w:marRight w:val="0"/>
      <w:marTop w:val="0"/>
      <w:marBottom w:val="0"/>
      <w:divBdr>
        <w:top w:val="none" w:sz="0" w:space="0" w:color="auto"/>
        <w:left w:val="none" w:sz="0" w:space="0" w:color="auto"/>
        <w:bottom w:val="none" w:sz="0" w:space="0" w:color="auto"/>
        <w:right w:val="none" w:sz="0" w:space="0" w:color="auto"/>
      </w:divBdr>
      <w:divsChild>
        <w:div w:id="1111901317">
          <w:marLeft w:val="0"/>
          <w:marRight w:val="0"/>
          <w:marTop w:val="0"/>
          <w:marBottom w:val="0"/>
          <w:divBdr>
            <w:top w:val="none" w:sz="0" w:space="0" w:color="auto"/>
            <w:left w:val="none" w:sz="0" w:space="0" w:color="auto"/>
            <w:bottom w:val="none" w:sz="0" w:space="0" w:color="auto"/>
            <w:right w:val="none" w:sz="0" w:space="0" w:color="auto"/>
          </w:divBdr>
          <w:divsChild>
            <w:div w:id="688487688">
              <w:marLeft w:val="0"/>
              <w:marRight w:val="0"/>
              <w:marTop w:val="0"/>
              <w:marBottom w:val="0"/>
              <w:divBdr>
                <w:top w:val="none" w:sz="0" w:space="0" w:color="auto"/>
                <w:left w:val="none" w:sz="0" w:space="0" w:color="auto"/>
                <w:bottom w:val="none" w:sz="0" w:space="0" w:color="auto"/>
                <w:right w:val="none" w:sz="0" w:space="0" w:color="auto"/>
              </w:divBdr>
              <w:divsChild>
                <w:div w:id="21312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16705">
      <w:bodyDiv w:val="1"/>
      <w:marLeft w:val="0"/>
      <w:marRight w:val="0"/>
      <w:marTop w:val="0"/>
      <w:marBottom w:val="0"/>
      <w:divBdr>
        <w:top w:val="none" w:sz="0" w:space="0" w:color="auto"/>
        <w:left w:val="none" w:sz="0" w:space="0" w:color="auto"/>
        <w:bottom w:val="none" w:sz="0" w:space="0" w:color="auto"/>
        <w:right w:val="none" w:sz="0" w:space="0" w:color="auto"/>
      </w:divBdr>
      <w:divsChild>
        <w:div w:id="333462127">
          <w:marLeft w:val="0"/>
          <w:marRight w:val="0"/>
          <w:marTop w:val="0"/>
          <w:marBottom w:val="0"/>
          <w:divBdr>
            <w:top w:val="none" w:sz="0" w:space="0" w:color="auto"/>
            <w:left w:val="none" w:sz="0" w:space="0" w:color="auto"/>
            <w:bottom w:val="none" w:sz="0" w:space="0" w:color="auto"/>
            <w:right w:val="none" w:sz="0" w:space="0" w:color="auto"/>
          </w:divBdr>
          <w:divsChild>
            <w:div w:id="260190315">
              <w:marLeft w:val="0"/>
              <w:marRight w:val="0"/>
              <w:marTop w:val="0"/>
              <w:marBottom w:val="0"/>
              <w:divBdr>
                <w:top w:val="none" w:sz="0" w:space="0" w:color="auto"/>
                <w:left w:val="none" w:sz="0" w:space="0" w:color="auto"/>
                <w:bottom w:val="none" w:sz="0" w:space="0" w:color="auto"/>
                <w:right w:val="none" w:sz="0" w:space="0" w:color="auto"/>
              </w:divBdr>
              <w:divsChild>
                <w:div w:id="145479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43083">
      <w:bodyDiv w:val="1"/>
      <w:marLeft w:val="0"/>
      <w:marRight w:val="0"/>
      <w:marTop w:val="0"/>
      <w:marBottom w:val="0"/>
      <w:divBdr>
        <w:top w:val="none" w:sz="0" w:space="0" w:color="auto"/>
        <w:left w:val="none" w:sz="0" w:space="0" w:color="auto"/>
        <w:bottom w:val="none" w:sz="0" w:space="0" w:color="auto"/>
        <w:right w:val="none" w:sz="0" w:space="0" w:color="auto"/>
      </w:divBdr>
      <w:divsChild>
        <w:div w:id="87045566">
          <w:marLeft w:val="0"/>
          <w:marRight w:val="0"/>
          <w:marTop w:val="0"/>
          <w:marBottom w:val="0"/>
          <w:divBdr>
            <w:top w:val="none" w:sz="0" w:space="0" w:color="auto"/>
            <w:left w:val="none" w:sz="0" w:space="0" w:color="auto"/>
            <w:bottom w:val="none" w:sz="0" w:space="0" w:color="auto"/>
            <w:right w:val="none" w:sz="0" w:space="0" w:color="auto"/>
          </w:divBdr>
          <w:divsChild>
            <w:div w:id="1024136647">
              <w:marLeft w:val="0"/>
              <w:marRight w:val="0"/>
              <w:marTop w:val="0"/>
              <w:marBottom w:val="0"/>
              <w:divBdr>
                <w:top w:val="none" w:sz="0" w:space="0" w:color="auto"/>
                <w:left w:val="none" w:sz="0" w:space="0" w:color="auto"/>
                <w:bottom w:val="none" w:sz="0" w:space="0" w:color="auto"/>
                <w:right w:val="none" w:sz="0" w:space="0" w:color="auto"/>
              </w:divBdr>
              <w:divsChild>
                <w:div w:id="20618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70221">
      <w:bodyDiv w:val="1"/>
      <w:marLeft w:val="0"/>
      <w:marRight w:val="0"/>
      <w:marTop w:val="0"/>
      <w:marBottom w:val="0"/>
      <w:divBdr>
        <w:top w:val="none" w:sz="0" w:space="0" w:color="auto"/>
        <w:left w:val="none" w:sz="0" w:space="0" w:color="auto"/>
        <w:bottom w:val="none" w:sz="0" w:space="0" w:color="auto"/>
        <w:right w:val="none" w:sz="0" w:space="0" w:color="auto"/>
      </w:divBdr>
      <w:divsChild>
        <w:div w:id="190653184">
          <w:marLeft w:val="0"/>
          <w:marRight w:val="0"/>
          <w:marTop w:val="0"/>
          <w:marBottom w:val="0"/>
          <w:divBdr>
            <w:top w:val="none" w:sz="0" w:space="0" w:color="auto"/>
            <w:left w:val="none" w:sz="0" w:space="0" w:color="auto"/>
            <w:bottom w:val="none" w:sz="0" w:space="0" w:color="auto"/>
            <w:right w:val="none" w:sz="0" w:space="0" w:color="auto"/>
          </w:divBdr>
        </w:div>
        <w:div w:id="1485658379">
          <w:marLeft w:val="567"/>
          <w:marRight w:val="0"/>
          <w:marTop w:val="0"/>
          <w:marBottom w:val="0"/>
          <w:divBdr>
            <w:top w:val="none" w:sz="0" w:space="0" w:color="auto"/>
            <w:left w:val="none" w:sz="0" w:space="0" w:color="auto"/>
            <w:bottom w:val="none" w:sz="0" w:space="0" w:color="auto"/>
            <w:right w:val="none" w:sz="0" w:space="0" w:color="auto"/>
          </w:divBdr>
        </w:div>
        <w:div w:id="387462647">
          <w:marLeft w:val="567"/>
          <w:marRight w:val="0"/>
          <w:marTop w:val="0"/>
          <w:marBottom w:val="0"/>
          <w:divBdr>
            <w:top w:val="none" w:sz="0" w:space="0" w:color="auto"/>
            <w:left w:val="none" w:sz="0" w:space="0" w:color="auto"/>
            <w:bottom w:val="none" w:sz="0" w:space="0" w:color="auto"/>
            <w:right w:val="none" w:sz="0" w:space="0" w:color="auto"/>
          </w:divBdr>
        </w:div>
        <w:div w:id="1708338192">
          <w:marLeft w:val="567"/>
          <w:marRight w:val="0"/>
          <w:marTop w:val="0"/>
          <w:marBottom w:val="0"/>
          <w:divBdr>
            <w:top w:val="none" w:sz="0" w:space="0" w:color="auto"/>
            <w:left w:val="none" w:sz="0" w:space="0" w:color="auto"/>
            <w:bottom w:val="none" w:sz="0" w:space="0" w:color="auto"/>
            <w:right w:val="none" w:sz="0" w:space="0" w:color="auto"/>
          </w:divBdr>
        </w:div>
        <w:div w:id="64842487">
          <w:marLeft w:val="567"/>
          <w:marRight w:val="0"/>
          <w:marTop w:val="0"/>
          <w:marBottom w:val="0"/>
          <w:divBdr>
            <w:top w:val="none" w:sz="0" w:space="0" w:color="auto"/>
            <w:left w:val="none" w:sz="0" w:space="0" w:color="auto"/>
            <w:bottom w:val="none" w:sz="0" w:space="0" w:color="auto"/>
            <w:right w:val="none" w:sz="0" w:space="0" w:color="auto"/>
          </w:divBdr>
        </w:div>
        <w:div w:id="1068764903">
          <w:marLeft w:val="567"/>
          <w:marRight w:val="0"/>
          <w:marTop w:val="0"/>
          <w:marBottom w:val="0"/>
          <w:divBdr>
            <w:top w:val="none" w:sz="0" w:space="0" w:color="auto"/>
            <w:left w:val="none" w:sz="0" w:space="0" w:color="auto"/>
            <w:bottom w:val="none" w:sz="0" w:space="0" w:color="auto"/>
            <w:right w:val="none" w:sz="0" w:space="0" w:color="auto"/>
          </w:divBdr>
        </w:div>
        <w:div w:id="1134368670">
          <w:marLeft w:val="567"/>
          <w:marRight w:val="0"/>
          <w:marTop w:val="0"/>
          <w:marBottom w:val="0"/>
          <w:divBdr>
            <w:top w:val="none" w:sz="0" w:space="0" w:color="auto"/>
            <w:left w:val="none" w:sz="0" w:space="0" w:color="auto"/>
            <w:bottom w:val="none" w:sz="0" w:space="0" w:color="auto"/>
            <w:right w:val="none" w:sz="0" w:space="0" w:color="auto"/>
          </w:divBdr>
        </w:div>
        <w:div w:id="165285999">
          <w:marLeft w:val="567"/>
          <w:marRight w:val="0"/>
          <w:marTop w:val="0"/>
          <w:marBottom w:val="0"/>
          <w:divBdr>
            <w:top w:val="none" w:sz="0" w:space="0" w:color="auto"/>
            <w:left w:val="none" w:sz="0" w:space="0" w:color="auto"/>
            <w:bottom w:val="none" w:sz="0" w:space="0" w:color="auto"/>
            <w:right w:val="none" w:sz="0" w:space="0" w:color="auto"/>
          </w:divBdr>
        </w:div>
        <w:div w:id="1858154923">
          <w:marLeft w:val="567"/>
          <w:marRight w:val="0"/>
          <w:marTop w:val="0"/>
          <w:marBottom w:val="0"/>
          <w:divBdr>
            <w:top w:val="none" w:sz="0" w:space="0" w:color="auto"/>
            <w:left w:val="none" w:sz="0" w:space="0" w:color="auto"/>
            <w:bottom w:val="none" w:sz="0" w:space="0" w:color="auto"/>
            <w:right w:val="none" w:sz="0" w:space="0" w:color="auto"/>
          </w:divBdr>
        </w:div>
        <w:div w:id="1932471936">
          <w:marLeft w:val="567"/>
          <w:marRight w:val="0"/>
          <w:marTop w:val="0"/>
          <w:marBottom w:val="0"/>
          <w:divBdr>
            <w:top w:val="none" w:sz="0" w:space="0" w:color="auto"/>
            <w:left w:val="none" w:sz="0" w:space="0" w:color="auto"/>
            <w:bottom w:val="none" w:sz="0" w:space="0" w:color="auto"/>
            <w:right w:val="none" w:sz="0" w:space="0" w:color="auto"/>
          </w:divBdr>
        </w:div>
        <w:div w:id="117572076">
          <w:marLeft w:val="0"/>
          <w:marRight w:val="0"/>
          <w:marTop w:val="0"/>
          <w:marBottom w:val="100"/>
          <w:divBdr>
            <w:top w:val="none" w:sz="0" w:space="0" w:color="auto"/>
            <w:left w:val="none" w:sz="0" w:space="0" w:color="auto"/>
            <w:bottom w:val="none" w:sz="0" w:space="0" w:color="auto"/>
            <w:right w:val="none" w:sz="0" w:space="0" w:color="auto"/>
          </w:divBdr>
        </w:div>
        <w:div w:id="1121608446">
          <w:marLeft w:val="0"/>
          <w:marRight w:val="0"/>
          <w:marTop w:val="0"/>
          <w:marBottom w:val="100"/>
          <w:divBdr>
            <w:top w:val="none" w:sz="0" w:space="0" w:color="auto"/>
            <w:left w:val="none" w:sz="0" w:space="0" w:color="auto"/>
            <w:bottom w:val="none" w:sz="0" w:space="0" w:color="auto"/>
            <w:right w:val="none" w:sz="0" w:space="0" w:color="auto"/>
          </w:divBdr>
        </w:div>
        <w:div w:id="1291016987">
          <w:marLeft w:val="0"/>
          <w:marRight w:val="0"/>
          <w:marTop w:val="0"/>
          <w:marBottom w:val="100"/>
          <w:divBdr>
            <w:top w:val="none" w:sz="0" w:space="0" w:color="auto"/>
            <w:left w:val="none" w:sz="0" w:space="0" w:color="auto"/>
            <w:bottom w:val="none" w:sz="0" w:space="0" w:color="auto"/>
            <w:right w:val="none" w:sz="0" w:space="0" w:color="auto"/>
          </w:divBdr>
        </w:div>
        <w:div w:id="1222448033">
          <w:marLeft w:val="0"/>
          <w:marRight w:val="0"/>
          <w:marTop w:val="0"/>
          <w:marBottom w:val="100"/>
          <w:divBdr>
            <w:top w:val="none" w:sz="0" w:space="0" w:color="auto"/>
            <w:left w:val="none" w:sz="0" w:space="0" w:color="auto"/>
            <w:bottom w:val="none" w:sz="0" w:space="0" w:color="auto"/>
            <w:right w:val="none" w:sz="0" w:space="0" w:color="auto"/>
          </w:divBdr>
        </w:div>
        <w:div w:id="423721661">
          <w:marLeft w:val="0"/>
          <w:marRight w:val="0"/>
          <w:marTop w:val="0"/>
          <w:marBottom w:val="100"/>
          <w:divBdr>
            <w:top w:val="none" w:sz="0" w:space="0" w:color="auto"/>
            <w:left w:val="none" w:sz="0" w:space="0" w:color="auto"/>
            <w:bottom w:val="none" w:sz="0" w:space="0" w:color="auto"/>
            <w:right w:val="none" w:sz="0" w:space="0" w:color="auto"/>
          </w:divBdr>
        </w:div>
        <w:div w:id="1609702334">
          <w:marLeft w:val="0"/>
          <w:marRight w:val="0"/>
          <w:marTop w:val="0"/>
          <w:marBottom w:val="100"/>
          <w:divBdr>
            <w:top w:val="none" w:sz="0" w:space="0" w:color="auto"/>
            <w:left w:val="none" w:sz="0" w:space="0" w:color="auto"/>
            <w:bottom w:val="none" w:sz="0" w:space="0" w:color="auto"/>
            <w:right w:val="none" w:sz="0" w:space="0" w:color="auto"/>
          </w:divBdr>
        </w:div>
        <w:div w:id="1646085520">
          <w:marLeft w:val="0"/>
          <w:marRight w:val="0"/>
          <w:marTop w:val="0"/>
          <w:marBottom w:val="100"/>
          <w:divBdr>
            <w:top w:val="none" w:sz="0" w:space="0" w:color="auto"/>
            <w:left w:val="none" w:sz="0" w:space="0" w:color="auto"/>
            <w:bottom w:val="none" w:sz="0" w:space="0" w:color="auto"/>
            <w:right w:val="none" w:sz="0" w:space="0" w:color="auto"/>
          </w:divBdr>
        </w:div>
        <w:div w:id="1282034617">
          <w:marLeft w:val="567"/>
          <w:marRight w:val="0"/>
          <w:marTop w:val="0"/>
          <w:marBottom w:val="0"/>
          <w:divBdr>
            <w:top w:val="none" w:sz="0" w:space="0" w:color="auto"/>
            <w:left w:val="none" w:sz="0" w:space="0" w:color="auto"/>
            <w:bottom w:val="none" w:sz="0" w:space="0" w:color="auto"/>
            <w:right w:val="none" w:sz="0" w:space="0" w:color="auto"/>
          </w:divBdr>
        </w:div>
        <w:div w:id="345834891">
          <w:marLeft w:val="567"/>
          <w:marRight w:val="0"/>
          <w:marTop w:val="0"/>
          <w:marBottom w:val="0"/>
          <w:divBdr>
            <w:top w:val="none" w:sz="0" w:space="0" w:color="auto"/>
            <w:left w:val="none" w:sz="0" w:space="0" w:color="auto"/>
            <w:bottom w:val="none" w:sz="0" w:space="0" w:color="auto"/>
            <w:right w:val="none" w:sz="0" w:space="0" w:color="auto"/>
          </w:divBdr>
        </w:div>
        <w:div w:id="698236639">
          <w:marLeft w:val="567"/>
          <w:marRight w:val="0"/>
          <w:marTop w:val="0"/>
          <w:marBottom w:val="0"/>
          <w:divBdr>
            <w:top w:val="none" w:sz="0" w:space="0" w:color="auto"/>
            <w:left w:val="none" w:sz="0" w:space="0" w:color="auto"/>
            <w:bottom w:val="none" w:sz="0" w:space="0" w:color="auto"/>
            <w:right w:val="none" w:sz="0" w:space="0" w:color="auto"/>
          </w:divBdr>
        </w:div>
        <w:div w:id="393168116">
          <w:marLeft w:val="567"/>
          <w:marRight w:val="0"/>
          <w:marTop w:val="0"/>
          <w:marBottom w:val="0"/>
          <w:divBdr>
            <w:top w:val="none" w:sz="0" w:space="0" w:color="auto"/>
            <w:left w:val="none" w:sz="0" w:space="0" w:color="auto"/>
            <w:bottom w:val="none" w:sz="0" w:space="0" w:color="auto"/>
            <w:right w:val="none" w:sz="0" w:space="0" w:color="auto"/>
          </w:divBdr>
        </w:div>
        <w:div w:id="1515193709">
          <w:marLeft w:val="567"/>
          <w:marRight w:val="0"/>
          <w:marTop w:val="0"/>
          <w:marBottom w:val="0"/>
          <w:divBdr>
            <w:top w:val="none" w:sz="0" w:space="0" w:color="auto"/>
            <w:left w:val="none" w:sz="0" w:space="0" w:color="auto"/>
            <w:bottom w:val="none" w:sz="0" w:space="0" w:color="auto"/>
            <w:right w:val="none" w:sz="0" w:space="0" w:color="auto"/>
          </w:divBdr>
        </w:div>
      </w:divsChild>
    </w:div>
    <w:div w:id="1337684102">
      <w:bodyDiv w:val="1"/>
      <w:marLeft w:val="0"/>
      <w:marRight w:val="0"/>
      <w:marTop w:val="0"/>
      <w:marBottom w:val="0"/>
      <w:divBdr>
        <w:top w:val="none" w:sz="0" w:space="0" w:color="auto"/>
        <w:left w:val="none" w:sz="0" w:space="0" w:color="auto"/>
        <w:bottom w:val="none" w:sz="0" w:space="0" w:color="auto"/>
        <w:right w:val="none" w:sz="0" w:space="0" w:color="auto"/>
      </w:divBdr>
      <w:divsChild>
        <w:div w:id="579486957">
          <w:marLeft w:val="0"/>
          <w:marRight w:val="0"/>
          <w:marTop w:val="0"/>
          <w:marBottom w:val="0"/>
          <w:divBdr>
            <w:top w:val="none" w:sz="0" w:space="0" w:color="auto"/>
            <w:left w:val="none" w:sz="0" w:space="0" w:color="auto"/>
            <w:bottom w:val="none" w:sz="0" w:space="0" w:color="auto"/>
            <w:right w:val="none" w:sz="0" w:space="0" w:color="auto"/>
          </w:divBdr>
          <w:divsChild>
            <w:div w:id="1050498638">
              <w:marLeft w:val="0"/>
              <w:marRight w:val="0"/>
              <w:marTop w:val="0"/>
              <w:marBottom w:val="0"/>
              <w:divBdr>
                <w:top w:val="none" w:sz="0" w:space="0" w:color="auto"/>
                <w:left w:val="none" w:sz="0" w:space="0" w:color="auto"/>
                <w:bottom w:val="none" w:sz="0" w:space="0" w:color="auto"/>
                <w:right w:val="none" w:sz="0" w:space="0" w:color="auto"/>
              </w:divBdr>
              <w:divsChild>
                <w:div w:id="19689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062611">
      <w:bodyDiv w:val="1"/>
      <w:marLeft w:val="0"/>
      <w:marRight w:val="0"/>
      <w:marTop w:val="0"/>
      <w:marBottom w:val="0"/>
      <w:divBdr>
        <w:top w:val="none" w:sz="0" w:space="0" w:color="auto"/>
        <w:left w:val="none" w:sz="0" w:space="0" w:color="auto"/>
        <w:bottom w:val="none" w:sz="0" w:space="0" w:color="auto"/>
        <w:right w:val="none" w:sz="0" w:space="0" w:color="auto"/>
      </w:divBdr>
    </w:div>
    <w:div w:id="1463304879">
      <w:bodyDiv w:val="1"/>
      <w:marLeft w:val="0"/>
      <w:marRight w:val="0"/>
      <w:marTop w:val="0"/>
      <w:marBottom w:val="0"/>
      <w:divBdr>
        <w:top w:val="none" w:sz="0" w:space="0" w:color="auto"/>
        <w:left w:val="none" w:sz="0" w:space="0" w:color="auto"/>
        <w:bottom w:val="none" w:sz="0" w:space="0" w:color="auto"/>
        <w:right w:val="none" w:sz="0" w:space="0" w:color="auto"/>
      </w:divBdr>
      <w:divsChild>
        <w:div w:id="537551694">
          <w:marLeft w:val="0"/>
          <w:marRight w:val="0"/>
          <w:marTop w:val="0"/>
          <w:marBottom w:val="0"/>
          <w:divBdr>
            <w:top w:val="none" w:sz="0" w:space="0" w:color="auto"/>
            <w:left w:val="none" w:sz="0" w:space="0" w:color="auto"/>
            <w:bottom w:val="none" w:sz="0" w:space="0" w:color="auto"/>
            <w:right w:val="none" w:sz="0" w:space="0" w:color="auto"/>
          </w:divBdr>
          <w:divsChild>
            <w:div w:id="1140926294">
              <w:marLeft w:val="0"/>
              <w:marRight w:val="0"/>
              <w:marTop w:val="0"/>
              <w:marBottom w:val="0"/>
              <w:divBdr>
                <w:top w:val="none" w:sz="0" w:space="0" w:color="auto"/>
                <w:left w:val="none" w:sz="0" w:space="0" w:color="auto"/>
                <w:bottom w:val="none" w:sz="0" w:space="0" w:color="auto"/>
                <w:right w:val="none" w:sz="0" w:space="0" w:color="auto"/>
              </w:divBdr>
              <w:divsChild>
                <w:div w:id="143459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86989">
      <w:bodyDiv w:val="1"/>
      <w:marLeft w:val="0"/>
      <w:marRight w:val="0"/>
      <w:marTop w:val="0"/>
      <w:marBottom w:val="0"/>
      <w:divBdr>
        <w:top w:val="none" w:sz="0" w:space="0" w:color="auto"/>
        <w:left w:val="none" w:sz="0" w:space="0" w:color="auto"/>
        <w:bottom w:val="none" w:sz="0" w:space="0" w:color="auto"/>
        <w:right w:val="none" w:sz="0" w:space="0" w:color="auto"/>
      </w:divBdr>
    </w:div>
    <w:div w:id="1692413377">
      <w:bodyDiv w:val="1"/>
      <w:marLeft w:val="0"/>
      <w:marRight w:val="0"/>
      <w:marTop w:val="0"/>
      <w:marBottom w:val="0"/>
      <w:divBdr>
        <w:top w:val="none" w:sz="0" w:space="0" w:color="auto"/>
        <w:left w:val="none" w:sz="0" w:space="0" w:color="auto"/>
        <w:bottom w:val="none" w:sz="0" w:space="0" w:color="auto"/>
        <w:right w:val="none" w:sz="0" w:space="0" w:color="auto"/>
      </w:divBdr>
    </w:div>
    <w:div w:id="1734349189">
      <w:bodyDiv w:val="1"/>
      <w:marLeft w:val="0"/>
      <w:marRight w:val="0"/>
      <w:marTop w:val="0"/>
      <w:marBottom w:val="0"/>
      <w:divBdr>
        <w:top w:val="none" w:sz="0" w:space="0" w:color="auto"/>
        <w:left w:val="none" w:sz="0" w:space="0" w:color="auto"/>
        <w:bottom w:val="none" w:sz="0" w:space="0" w:color="auto"/>
        <w:right w:val="none" w:sz="0" w:space="0" w:color="auto"/>
      </w:divBdr>
      <w:divsChild>
        <w:div w:id="2020304132">
          <w:marLeft w:val="0"/>
          <w:marRight w:val="0"/>
          <w:marTop w:val="0"/>
          <w:marBottom w:val="0"/>
          <w:divBdr>
            <w:top w:val="none" w:sz="0" w:space="0" w:color="auto"/>
            <w:left w:val="none" w:sz="0" w:space="0" w:color="auto"/>
            <w:bottom w:val="none" w:sz="0" w:space="0" w:color="auto"/>
            <w:right w:val="none" w:sz="0" w:space="0" w:color="auto"/>
          </w:divBdr>
          <w:divsChild>
            <w:div w:id="577326675">
              <w:marLeft w:val="0"/>
              <w:marRight w:val="0"/>
              <w:marTop w:val="0"/>
              <w:marBottom w:val="0"/>
              <w:divBdr>
                <w:top w:val="none" w:sz="0" w:space="0" w:color="auto"/>
                <w:left w:val="none" w:sz="0" w:space="0" w:color="auto"/>
                <w:bottom w:val="none" w:sz="0" w:space="0" w:color="auto"/>
                <w:right w:val="none" w:sz="0" w:space="0" w:color="auto"/>
              </w:divBdr>
              <w:divsChild>
                <w:div w:id="5979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794344">
      <w:bodyDiv w:val="1"/>
      <w:marLeft w:val="0"/>
      <w:marRight w:val="0"/>
      <w:marTop w:val="0"/>
      <w:marBottom w:val="0"/>
      <w:divBdr>
        <w:top w:val="none" w:sz="0" w:space="0" w:color="auto"/>
        <w:left w:val="none" w:sz="0" w:space="0" w:color="auto"/>
        <w:bottom w:val="none" w:sz="0" w:space="0" w:color="auto"/>
        <w:right w:val="none" w:sz="0" w:space="0" w:color="auto"/>
      </w:divBdr>
    </w:div>
    <w:div w:id="196164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nasional.tempo.co/read/1287204/bnn-jawa-tengah-solo-kota-paling-rawan-peredaran-narkoba/full&amp;view=o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sional.tempo.co/read/1287204/bnn-jawa-tengah-solo-kota-paling-rawan-peredaran-narkob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aff.undip.ac.id/sastra/fauzan/2009/07/22/dekonstruksi-terhadap-figur-keturunan-darah-bi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mpas.co.id" TargetMode="External"/><Relationship Id="rId5" Type="http://schemas.openxmlformats.org/officeDocument/2006/relationships/webSettings" Target="webSettings.xml"/><Relationship Id="rId15" Type="http://schemas.openxmlformats.org/officeDocument/2006/relationships/hyperlink" Target="https://regional.kompas.com/read/2018/12/30/15372901/sepanjang-2018-kasus-peredaran-narkoba-masih-mendominasi-di-solo" TargetMode="Externa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urakarta.go.id/?p=1158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urakarta.go.id/?p=11584" TargetMode="External"/><Relationship Id="rId2" Type="http://schemas.openxmlformats.org/officeDocument/2006/relationships/hyperlink" Target="https://nasional.tempo.co/read/1287204/bnn-jawa-tengah-solo-kota-paling-rawan-peredaran-narkoba/full&amp;view=ok" TargetMode="External"/><Relationship Id="rId1" Type="http://schemas.openxmlformats.org/officeDocument/2006/relationships/hyperlink" Target="https://nasional.tempo.co/read/1287204/bnn-jawa-tengah-solo-kota-paling-rawan-peredaran-narkoba" TargetMode="External"/><Relationship Id="rId5" Type="http://schemas.openxmlformats.org/officeDocument/2006/relationships/hyperlink" Target="http://www.kompas.co.id" TargetMode="External"/><Relationship Id="rId4" Type="http://schemas.openxmlformats.org/officeDocument/2006/relationships/hyperlink" Target="https://regional.kompas.com/read/2018/12/30/15372901/sepanjang-2018-kasus-peredaran-narkoba-masih-mendominasi-di-solo"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Jumlah Kasus Tertangkap </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Sheet1!$A$2:$A$7</c:f>
              <c:numCache>
                <c:formatCode>General</c:formatCode>
                <c:ptCount val="6"/>
                <c:pt idx="0">
                  <c:v>2012</c:v>
                </c:pt>
                <c:pt idx="1">
                  <c:v>2013</c:v>
                </c:pt>
                <c:pt idx="2">
                  <c:v>2014</c:v>
                </c:pt>
                <c:pt idx="3">
                  <c:v>2015</c:v>
                </c:pt>
                <c:pt idx="4">
                  <c:v>2016</c:v>
                </c:pt>
                <c:pt idx="5">
                  <c:v>2017</c:v>
                </c:pt>
              </c:numCache>
            </c:numRef>
          </c:cat>
          <c:val>
            <c:numRef>
              <c:f>Sheet1!$B$2:$B$7</c:f>
              <c:numCache>
                <c:formatCode>General</c:formatCode>
                <c:ptCount val="6"/>
                <c:pt idx="0">
                  <c:v>103</c:v>
                </c:pt>
                <c:pt idx="1">
                  <c:v>147</c:v>
                </c:pt>
                <c:pt idx="2">
                  <c:v>384</c:v>
                </c:pt>
                <c:pt idx="3">
                  <c:v>638</c:v>
                </c:pt>
                <c:pt idx="4">
                  <c:v>868</c:v>
                </c:pt>
                <c:pt idx="5">
                  <c:v>963</c:v>
                </c:pt>
              </c:numCache>
            </c:numRef>
          </c:val>
          <c:smooth val="0"/>
          <c:extLst>
            <c:ext xmlns:c16="http://schemas.microsoft.com/office/drawing/2014/chart" uri="{C3380CC4-5D6E-409C-BE32-E72D297353CC}">
              <c16:uniqueId val="{00000000-473A-4CEE-AD04-1A0DE363541E}"/>
            </c:ext>
          </c:extLst>
        </c:ser>
        <c:dLbls>
          <c:showLegendKey val="0"/>
          <c:showVal val="0"/>
          <c:showCatName val="0"/>
          <c:showSerName val="0"/>
          <c:showPercent val="0"/>
          <c:showBubbleSize val="0"/>
        </c:dLbls>
        <c:marker val="1"/>
        <c:smooth val="0"/>
        <c:axId val="138280960"/>
        <c:axId val="138283648"/>
      </c:lineChart>
      <c:catAx>
        <c:axId val="138280960"/>
        <c:scaling>
          <c:orientation val="minMax"/>
        </c:scaling>
        <c:delete val="0"/>
        <c:axPos val="b"/>
        <c:numFmt formatCode="General" sourceLinked="1"/>
        <c:majorTickMark val="out"/>
        <c:minorTickMark val="none"/>
        <c:tickLblPos val="nextTo"/>
        <c:crossAx val="138283648"/>
        <c:crosses val="autoZero"/>
        <c:auto val="1"/>
        <c:lblAlgn val="ctr"/>
        <c:lblOffset val="100"/>
        <c:noMultiLvlLbl val="0"/>
      </c:catAx>
      <c:valAx>
        <c:axId val="138283648"/>
        <c:scaling>
          <c:orientation val="minMax"/>
        </c:scaling>
        <c:delete val="0"/>
        <c:axPos val="l"/>
        <c:numFmt formatCode="General" sourceLinked="1"/>
        <c:majorTickMark val="out"/>
        <c:minorTickMark val="none"/>
        <c:tickLblPos val="nextTo"/>
        <c:crossAx val="138280960"/>
        <c:crosses val="autoZero"/>
        <c:crossBetween val="between"/>
      </c:valAx>
      <c:spPr>
        <a:solidFill>
          <a:schemeClr val="lt1"/>
        </a:solidFill>
        <a:ln w="25400" cap="flat" cmpd="sng" algn="ctr">
          <a:solidFill>
            <a:schemeClr val="accent1"/>
          </a:solidFill>
          <a:prstDash val="solid"/>
        </a:ln>
        <a:effectLst/>
      </c:spPr>
    </c:plotArea>
    <c:plotVisOnly val="1"/>
    <c:dispBlanksAs val="zero"/>
    <c:showDLblsOverMax val="0"/>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198673082531402E-2"/>
          <c:y val="4.4057617797775298E-2"/>
          <c:w val="0.92628280839895005"/>
          <c:h val="0.76147253824491201"/>
        </c:manualLayout>
      </c:layout>
      <c:barChart>
        <c:barDir val="col"/>
        <c:grouping val="clustered"/>
        <c:varyColors val="0"/>
        <c:ser>
          <c:idx val="0"/>
          <c:order val="0"/>
          <c:tx>
            <c:strRef>
              <c:f>Sheet1!$B$1</c:f>
              <c:strCache>
                <c:ptCount val="1"/>
                <c:pt idx="0">
                  <c:v>Pernah Pakai</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2006</c:v>
                </c:pt>
                <c:pt idx="1">
                  <c:v>2009</c:v>
                </c:pt>
                <c:pt idx="2">
                  <c:v>2011</c:v>
                </c:pt>
                <c:pt idx="3">
                  <c:v>2016</c:v>
                </c:pt>
              </c:numCache>
            </c:numRef>
          </c:cat>
          <c:val>
            <c:numRef>
              <c:f>Sheet1!$B$2:$B$5</c:f>
              <c:numCache>
                <c:formatCode>General</c:formatCode>
                <c:ptCount val="4"/>
                <c:pt idx="0">
                  <c:v>8.1</c:v>
                </c:pt>
                <c:pt idx="1">
                  <c:v>7.8</c:v>
                </c:pt>
                <c:pt idx="2">
                  <c:v>4.3</c:v>
                </c:pt>
                <c:pt idx="3">
                  <c:v>3.8</c:v>
                </c:pt>
              </c:numCache>
            </c:numRef>
          </c:val>
          <c:extLst>
            <c:ext xmlns:c16="http://schemas.microsoft.com/office/drawing/2014/chart" uri="{C3380CC4-5D6E-409C-BE32-E72D297353CC}">
              <c16:uniqueId val="{00000000-FE62-475C-A988-14E2528E1896}"/>
            </c:ext>
          </c:extLst>
        </c:ser>
        <c:ser>
          <c:idx val="1"/>
          <c:order val="1"/>
          <c:tx>
            <c:strRef>
              <c:f>Sheet1!$C$1</c:f>
              <c:strCache>
                <c:ptCount val="1"/>
                <c:pt idx="0">
                  <c:v>Pakai Setahun terakhir </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2006</c:v>
                </c:pt>
                <c:pt idx="1">
                  <c:v>2009</c:v>
                </c:pt>
                <c:pt idx="2">
                  <c:v>2011</c:v>
                </c:pt>
                <c:pt idx="3">
                  <c:v>2016</c:v>
                </c:pt>
              </c:numCache>
            </c:numRef>
          </c:cat>
          <c:val>
            <c:numRef>
              <c:f>Sheet1!$C$2:$C$5</c:f>
              <c:numCache>
                <c:formatCode>General</c:formatCode>
                <c:ptCount val="4"/>
                <c:pt idx="0">
                  <c:v>5.2</c:v>
                </c:pt>
                <c:pt idx="1">
                  <c:v>5.0999999999999996</c:v>
                </c:pt>
                <c:pt idx="2">
                  <c:v>2.9</c:v>
                </c:pt>
                <c:pt idx="3">
                  <c:v>1.9</c:v>
                </c:pt>
              </c:numCache>
            </c:numRef>
          </c:val>
          <c:extLst>
            <c:ext xmlns:c16="http://schemas.microsoft.com/office/drawing/2014/chart" uri="{C3380CC4-5D6E-409C-BE32-E72D297353CC}">
              <c16:uniqueId val="{00000001-FE62-475C-A988-14E2528E1896}"/>
            </c:ext>
          </c:extLst>
        </c:ser>
        <c:dLbls>
          <c:dLblPos val="outEnd"/>
          <c:showLegendKey val="0"/>
          <c:showVal val="1"/>
          <c:showCatName val="0"/>
          <c:showSerName val="0"/>
          <c:showPercent val="0"/>
          <c:showBubbleSize val="0"/>
        </c:dLbls>
        <c:gapWidth val="150"/>
        <c:axId val="187822848"/>
        <c:axId val="187824384"/>
      </c:barChart>
      <c:catAx>
        <c:axId val="187822848"/>
        <c:scaling>
          <c:orientation val="minMax"/>
        </c:scaling>
        <c:delete val="0"/>
        <c:axPos val="b"/>
        <c:minorGridlines/>
        <c:numFmt formatCode="General" sourceLinked="1"/>
        <c:majorTickMark val="out"/>
        <c:minorTickMark val="none"/>
        <c:tickLblPos val="nextTo"/>
        <c:crossAx val="187824384"/>
        <c:crosses val="autoZero"/>
        <c:auto val="1"/>
        <c:lblAlgn val="ctr"/>
        <c:lblOffset val="100"/>
        <c:noMultiLvlLbl val="0"/>
      </c:catAx>
      <c:valAx>
        <c:axId val="187824384"/>
        <c:scaling>
          <c:orientation val="minMax"/>
        </c:scaling>
        <c:delete val="0"/>
        <c:axPos val="l"/>
        <c:numFmt formatCode="General" sourceLinked="1"/>
        <c:majorTickMark val="out"/>
        <c:minorTickMark val="none"/>
        <c:tickLblPos val="nextTo"/>
        <c:crossAx val="187822848"/>
        <c:crosses val="autoZero"/>
        <c:crossBetween val="between"/>
      </c:valAx>
      <c:spPr>
        <a:solidFill>
          <a:schemeClr val="lt1"/>
        </a:solidFill>
        <a:ln w="25400" cap="flat" cmpd="sng" algn="ctr">
          <a:solidFill>
            <a:schemeClr val="accent2"/>
          </a:solidFill>
          <a:prstDash val="solid"/>
        </a:ln>
        <a:effectLst/>
      </c:spPr>
    </c:plotArea>
    <c:legend>
      <c:legendPos val="b"/>
      <c:overlay val="0"/>
    </c:legend>
    <c:plotVisOnly val="1"/>
    <c:dispBlanksAs val="gap"/>
    <c:showDLblsOverMax val="0"/>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Terpapar Kie</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AMP</c:v>
                </c:pt>
                <c:pt idx="1">
                  <c:v>AMA</c:v>
                </c:pt>
                <c:pt idx="2">
                  <c:v>PT/AKD</c:v>
                </c:pt>
                <c:pt idx="3">
                  <c:v>Total</c:v>
                </c:pt>
              </c:strCache>
            </c:strRef>
          </c:cat>
          <c:val>
            <c:numRef>
              <c:f>Sheet1!$B$2:$B$5</c:f>
              <c:numCache>
                <c:formatCode>General</c:formatCode>
                <c:ptCount val="4"/>
                <c:pt idx="0">
                  <c:v>65</c:v>
                </c:pt>
                <c:pt idx="1">
                  <c:v>81</c:v>
                </c:pt>
                <c:pt idx="2">
                  <c:v>87</c:v>
                </c:pt>
                <c:pt idx="3">
                  <c:v>79</c:v>
                </c:pt>
              </c:numCache>
            </c:numRef>
          </c:val>
          <c:extLst>
            <c:ext xmlns:c16="http://schemas.microsoft.com/office/drawing/2014/chart" uri="{C3380CC4-5D6E-409C-BE32-E72D297353CC}">
              <c16:uniqueId val="{00000000-C952-4D4D-828C-8A76D4FB944A}"/>
            </c:ext>
          </c:extLst>
        </c:ser>
        <c:ser>
          <c:idx val="1"/>
          <c:order val="1"/>
          <c:tx>
            <c:strRef>
              <c:f>Sheet1!$C$1</c:f>
              <c:strCache>
                <c:ptCount val="1"/>
                <c:pt idx="0">
                  <c:v>Mengerti</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AMP</c:v>
                </c:pt>
                <c:pt idx="1">
                  <c:v>AMA</c:v>
                </c:pt>
                <c:pt idx="2">
                  <c:v>PT/AKD</c:v>
                </c:pt>
                <c:pt idx="3">
                  <c:v>Total</c:v>
                </c:pt>
              </c:strCache>
            </c:strRef>
          </c:cat>
          <c:val>
            <c:numRef>
              <c:f>Sheet1!$C$2:$C$5</c:f>
              <c:numCache>
                <c:formatCode>General</c:formatCode>
                <c:ptCount val="4"/>
                <c:pt idx="0">
                  <c:v>57</c:v>
                </c:pt>
                <c:pt idx="1">
                  <c:v>77</c:v>
                </c:pt>
                <c:pt idx="2">
                  <c:v>84</c:v>
                </c:pt>
                <c:pt idx="3">
                  <c:v>74</c:v>
                </c:pt>
              </c:numCache>
            </c:numRef>
          </c:val>
          <c:extLst>
            <c:ext xmlns:c16="http://schemas.microsoft.com/office/drawing/2014/chart" uri="{C3380CC4-5D6E-409C-BE32-E72D297353CC}">
              <c16:uniqueId val="{00000001-C952-4D4D-828C-8A76D4FB944A}"/>
            </c:ext>
          </c:extLst>
        </c:ser>
        <c:ser>
          <c:idx val="2"/>
          <c:order val="2"/>
          <c:tx>
            <c:strRef>
              <c:f>Sheet1!$D$1</c:f>
              <c:strCache>
                <c:ptCount val="1"/>
                <c:pt idx="0">
                  <c:v>Yakin Mengindari</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AMP</c:v>
                </c:pt>
                <c:pt idx="1">
                  <c:v>AMA</c:v>
                </c:pt>
                <c:pt idx="2">
                  <c:v>PT/AKD</c:v>
                </c:pt>
                <c:pt idx="3">
                  <c:v>Total</c:v>
                </c:pt>
              </c:strCache>
            </c:strRef>
          </c:cat>
          <c:val>
            <c:numRef>
              <c:f>Sheet1!$D$2:$D$5</c:f>
              <c:numCache>
                <c:formatCode>General</c:formatCode>
                <c:ptCount val="4"/>
                <c:pt idx="0">
                  <c:v>31</c:v>
                </c:pt>
                <c:pt idx="1">
                  <c:v>55</c:v>
                </c:pt>
                <c:pt idx="2">
                  <c:v>69</c:v>
                </c:pt>
                <c:pt idx="3">
                  <c:v>53</c:v>
                </c:pt>
              </c:numCache>
            </c:numRef>
          </c:val>
          <c:extLst>
            <c:ext xmlns:c16="http://schemas.microsoft.com/office/drawing/2014/chart" uri="{C3380CC4-5D6E-409C-BE32-E72D297353CC}">
              <c16:uniqueId val="{00000002-C952-4D4D-828C-8A76D4FB944A}"/>
            </c:ext>
          </c:extLst>
        </c:ser>
        <c:dLbls>
          <c:dLblPos val="outEnd"/>
          <c:showLegendKey val="0"/>
          <c:showVal val="1"/>
          <c:showCatName val="0"/>
          <c:showSerName val="0"/>
          <c:showPercent val="0"/>
          <c:showBubbleSize val="0"/>
        </c:dLbls>
        <c:gapWidth val="150"/>
        <c:axId val="192956288"/>
        <c:axId val="192957824"/>
      </c:barChart>
      <c:catAx>
        <c:axId val="192956288"/>
        <c:scaling>
          <c:orientation val="minMax"/>
        </c:scaling>
        <c:delete val="0"/>
        <c:axPos val="b"/>
        <c:numFmt formatCode="General" sourceLinked="0"/>
        <c:majorTickMark val="out"/>
        <c:minorTickMark val="none"/>
        <c:tickLblPos val="nextTo"/>
        <c:crossAx val="192957824"/>
        <c:crosses val="autoZero"/>
        <c:auto val="1"/>
        <c:lblAlgn val="ctr"/>
        <c:lblOffset val="100"/>
        <c:noMultiLvlLbl val="0"/>
      </c:catAx>
      <c:valAx>
        <c:axId val="192957824"/>
        <c:scaling>
          <c:orientation val="minMax"/>
        </c:scaling>
        <c:delete val="0"/>
        <c:axPos val="l"/>
        <c:numFmt formatCode="General" sourceLinked="1"/>
        <c:majorTickMark val="out"/>
        <c:minorTickMark val="none"/>
        <c:tickLblPos val="nextTo"/>
        <c:crossAx val="192956288"/>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62B2D-ECBB-4E40-917C-010FD6F97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19</Pages>
  <Words>6107</Words>
  <Characters>34812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Kartikasari Handayani</dc:creator>
  <cp:lastModifiedBy>fisip untag</cp:lastModifiedBy>
  <cp:revision>5</cp:revision>
  <dcterms:created xsi:type="dcterms:W3CDTF">2020-03-07T11:40:00Z</dcterms:created>
  <dcterms:modified xsi:type="dcterms:W3CDTF">2020-03-30T05:58:00Z</dcterms:modified>
</cp:coreProperties>
</file>